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91408D" w14:textId="77777777" w:rsidR="00BC7A00" w:rsidRDefault="00BC7A00" w:rsidP="00BC7A00">
      <w:pPr>
        <w:pStyle w:val="Zkladntext2"/>
        <w:spacing w:before="297"/>
        <w:rPr>
          <w:b/>
        </w:rPr>
      </w:pPr>
    </w:p>
    <w:p w14:paraId="7B6641BA" w14:textId="77777777" w:rsidR="00BC7A00" w:rsidRDefault="00BC7A00" w:rsidP="00BC7A00"/>
    <w:p w14:paraId="1CF47AFA" w14:textId="77777777" w:rsidR="00BC7A00" w:rsidRPr="00BC7A00" w:rsidRDefault="00BC7A00" w:rsidP="00BC7A00"/>
    <w:p w14:paraId="6A1E8CC7" w14:textId="77777777" w:rsidR="00BC7A00" w:rsidRPr="00CA1C2B" w:rsidRDefault="00BC7A00" w:rsidP="00BC7A00">
      <w:pPr>
        <w:jc w:val="center"/>
        <w:rPr>
          <w:b/>
          <w:sz w:val="72"/>
          <w:szCs w:val="72"/>
        </w:rPr>
      </w:pPr>
      <w:r w:rsidRPr="00CA1C2B">
        <w:rPr>
          <w:b/>
          <w:sz w:val="72"/>
          <w:szCs w:val="72"/>
        </w:rPr>
        <w:t>PLÁN BOZP</w:t>
      </w:r>
    </w:p>
    <w:p w14:paraId="310BA4D5" w14:textId="77777777" w:rsidR="00BC7A00" w:rsidRPr="00CA1C2B" w:rsidRDefault="00BC7A00" w:rsidP="00BC7A00">
      <w:pPr>
        <w:jc w:val="center"/>
        <w:rPr>
          <w:b/>
          <w:sz w:val="96"/>
          <w:szCs w:val="96"/>
        </w:rPr>
      </w:pPr>
    </w:p>
    <w:p w14:paraId="26BF407E" w14:textId="77777777" w:rsidR="00BC7A00" w:rsidRPr="00CA1C2B" w:rsidRDefault="00BC7A00" w:rsidP="00BC7A00">
      <w:pPr>
        <w:jc w:val="center"/>
        <w:rPr>
          <w:b/>
          <w:sz w:val="28"/>
          <w:szCs w:val="28"/>
        </w:rPr>
      </w:pPr>
      <w:r w:rsidRPr="00CA1C2B">
        <w:rPr>
          <w:b/>
          <w:sz w:val="28"/>
          <w:szCs w:val="28"/>
        </w:rPr>
        <w:t xml:space="preserve">dle požadavků § 15  zákona č. 309/2006 Sb. </w:t>
      </w:r>
    </w:p>
    <w:p w14:paraId="1219F5B2" w14:textId="77777777" w:rsidR="00BC7A00" w:rsidRPr="00CA1C2B" w:rsidRDefault="00BC7A00" w:rsidP="00BC7A00">
      <w:pPr>
        <w:jc w:val="center"/>
        <w:rPr>
          <w:b/>
          <w:sz w:val="28"/>
          <w:szCs w:val="28"/>
        </w:rPr>
      </w:pPr>
    </w:p>
    <w:p w14:paraId="08F371ED" w14:textId="77777777" w:rsidR="00BC7A00" w:rsidRPr="00CA1C2B" w:rsidRDefault="00BC7A00" w:rsidP="00BC7A00">
      <w:pPr>
        <w:jc w:val="center"/>
        <w:rPr>
          <w:b/>
          <w:sz w:val="28"/>
          <w:szCs w:val="28"/>
        </w:rPr>
      </w:pPr>
    </w:p>
    <w:p w14:paraId="7E6656C7" w14:textId="77777777" w:rsidR="00BC7A00" w:rsidRPr="00CA1C2B" w:rsidRDefault="00BC7A00" w:rsidP="00BC7A00">
      <w:pPr>
        <w:jc w:val="center"/>
        <w:rPr>
          <w:b/>
          <w:sz w:val="28"/>
          <w:szCs w:val="28"/>
        </w:rPr>
      </w:pPr>
      <w:r w:rsidRPr="00CA1C2B">
        <w:rPr>
          <w:b/>
          <w:sz w:val="28"/>
          <w:szCs w:val="28"/>
        </w:rPr>
        <w:t>pro stavbu</w:t>
      </w:r>
    </w:p>
    <w:p w14:paraId="371C0DA6" w14:textId="77777777" w:rsidR="00BC7A00" w:rsidRPr="00CA1C2B" w:rsidRDefault="00BC7A00" w:rsidP="00BC7A00">
      <w:pPr>
        <w:jc w:val="center"/>
        <w:rPr>
          <w:b/>
          <w:sz w:val="28"/>
          <w:szCs w:val="28"/>
        </w:rPr>
      </w:pPr>
    </w:p>
    <w:tbl>
      <w:tblPr>
        <w:tblW w:w="0" w:type="auto"/>
        <w:tblInd w:w="1368" w:type="dxa"/>
        <w:tblLook w:val="01E0" w:firstRow="1" w:lastRow="1" w:firstColumn="1" w:lastColumn="1" w:noHBand="0" w:noVBand="0"/>
      </w:tblPr>
      <w:tblGrid>
        <w:gridCol w:w="7702"/>
      </w:tblGrid>
      <w:tr w:rsidR="00BC7A00" w:rsidRPr="0021655F" w14:paraId="543C4844" w14:textId="77777777">
        <w:tc>
          <w:tcPr>
            <w:tcW w:w="7880" w:type="dxa"/>
          </w:tcPr>
          <w:p w14:paraId="3E5B6B9D" w14:textId="5B960E96" w:rsidR="00BC7A00" w:rsidRPr="0021655F" w:rsidRDefault="00BC7A00" w:rsidP="00112345">
            <w:pPr>
              <w:rPr>
                <w:b/>
                <w:sz w:val="28"/>
                <w:szCs w:val="28"/>
              </w:rPr>
            </w:pPr>
            <w:r w:rsidRPr="0021655F">
              <w:rPr>
                <w:b/>
                <w:sz w:val="28"/>
                <w:szCs w:val="28"/>
              </w:rPr>
              <w:t xml:space="preserve">Stavba : </w:t>
            </w:r>
            <w:r>
              <w:rPr>
                <w:b/>
                <w:sz w:val="28"/>
                <w:szCs w:val="28"/>
              </w:rPr>
              <w:t xml:space="preserve"> </w:t>
            </w:r>
            <w:r w:rsidR="009D4BF5" w:rsidRPr="006F7D75">
              <w:rPr>
                <w:rFonts w:ascii="Arial" w:hAnsi="Arial" w:cs="Arial"/>
                <w:bCs/>
              </w:rPr>
              <w:t>Provozní středisko Povodí Moravy Malenovice</w:t>
            </w:r>
            <w:r w:rsidR="00496F55">
              <w:rPr>
                <w:rFonts w:ascii="Arial" w:hAnsi="Arial" w:cs="Arial"/>
                <w:bCs/>
              </w:rPr>
              <w:t xml:space="preserve">, oprava </w:t>
            </w:r>
            <w:r w:rsidR="00112345">
              <w:rPr>
                <w:rFonts w:ascii="Arial" w:hAnsi="Arial" w:cs="Arial"/>
                <w:bCs/>
              </w:rPr>
              <w:br/>
              <w:t xml:space="preserve">                 </w:t>
            </w:r>
            <w:r w:rsidR="00496F55">
              <w:rPr>
                <w:rFonts w:ascii="Arial" w:hAnsi="Arial" w:cs="Arial"/>
                <w:bCs/>
              </w:rPr>
              <w:t>střechy budov</w:t>
            </w:r>
            <w:r w:rsidR="0071435F">
              <w:rPr>
                <w:rFonts w:ascii="Arial" w:hAnsi="Arial" w:cs="Arial"/>
                <w:bCs/>
              </w:rPr>
              <w:t>y</w:t>
            </w:r>
            <w:r w:rsidR="00112345">
              <w:rPr>
                <w:rFonts w:ascii="Arial" w:hAnsi="Arial" w:cs="Arial"/>
                <w:bCs/>
              </w:rPr>
              <w:t xml:space="preserve"> </w:t>
            </w:r>
            <w:r w:rsidR="00112345" w:rsidRPr="00112345">
              <w:rPr>
                <w:rFonts w:ascii="Arial" w:hAnsi="Arial" w:cs="Arial"/>
                <w:bCs/>
              </w:rPr>
              <w:t xml:space="preserve">v lokalitě Horní Mlýn, k. ú. Malenovice u </w:t>
            </w:r>
            <w:r w:rsidR="00112345">
              <w:rPr>
                <w:rFonts w:ascii="Arial" w:hAnsi="Arial" w:cs="Arial"/>
                <w:bCs/>
              </w:rPr>
              <w:br/>
              <w:t xml:space="preserve">                 </w:t>
            </w:r>
            <w:r w:rsidR="00112345" w:rsidRPr="00112345">
              <w:rPr>
                <w:rFonts w:ascii="Arial" w:hAnsi="Arial" w:cs="Arial"/>
                <w:bCs/>
              </w:rPr>
              <w:t>Zlína, p. č. st. 2020</w:t>
            </w:r>
            <w:r>
              <w:rPr>
                <w:b/>
                <w:sz w:val="28"/>
                <w:szCs w:val="28"/>
              </w:rPr>
              <w:t xml:space="preserve">                  </w:t>
            </w:r>
          </w:p>
        </w:tc>
      </w:tr>
    </w:tbl>
    <w:p w14:paraId="27AD3790" w14:textId="77777777" w:rsidR="00BC7A00" w:rsidRPr="00CA1C2B" w:rsidRDefault="00BC7A00" w:rsidP="00BC7A00">
      <w:pPr>
        <w:jc w:val="center"/>
        <w:rPr>
          <w:sz w:val="28"/>
          <w:szCs w:val="28"/>
        </w:rPr>
      </w:pPr>
    </w:p>
    <w:p w14:paraId="3B396781" w14:textId="77777777" w:rsidR="00BC7A00" w:rsidRPr="00CA1C2B" w:rsidRDefault="00BC7A00" w:rsidP="00BC7A00">
      <w:pPr>
        <w:rPr>
          <w:b/>
          <w:sz w:val="44"/>
          <w:szCs w:val="44"/>
        </w:rPr>
      </w:pPr>
    </w:p>
    <w:p w14:paraId="244491B0" w14:textId="77777777" w:rsidR="00BC7A00" w:rsidRPr="00CA1C2B" w:rsidRDefault="00BC7A00" w:rsidP="00BC7A00">
      <w:pPr>
        <w:rPr>
          <w:b/>
          <w:sz w:val="44"/>
          <w:szCs w:val="44"/>
        </w:rPr>
      </w:pPr>
    </w:p>
    <w:p w14:paraId="7595CDE6" w14:textId="77777777" w:rsidR="00BC7A00" w:rsidRPr="00CA1C2B" w:rsidRDefault="00BC7A00" w:rsidP="00BC7A00">
      <w:pPr>
        <w:rPr>
          <w:b/>
          <w:sz w:val="44"/>
          <w:szCs w:val="44"/>
        </w:rPr>
      </w:pPr>
    </w:p>
    <w:p w14:paraId="0F08DCE8" w14:textId="77777777" w:rsidR="00BC7A00" w:rsidRPr="00CA1C2B" w:rsidRDefault="00BC7A00" w:rsidP="00BC7A00">
      <w:pPr>
        <w:rPr>
          <w:b/>
          <w:sz w:val="44"/>
          <w:szCs w:val="44"/>
        </w:rPr>
      </w:pPr>
    </w:p>
    <w:p w14:paraId="620F5691" w14:textId="77777777" w:rsidR="00BC7A00" w:rsidRPr="00CA1C2B" w:rsidRDefault="00BC7A00" w:rsidP="00BC7A00">
      <w:pPr>
        <w:rPr>
          <w:b/>
          <w:sz w:val="44"/>
          <w:szCs w:val="44"/>
        </w:rPr>
      </w:pPr>
    </w:p>
    <w:p w14:paraId="0178F1EA" w14:textId="77777777" w:rsidR="00BC7A00" w:rsidRDefault="00BC7A00" w:rsidP="00BC7A00">
      <w:pPr>
        <w:rPr>
          <w:b/>
          <w:sz w:val="44"/>
          <w:szCs w:val="44"/>
        </w:rPr>
      </w:pPr>
    </w:p>
    <w:p w14:paraId="17E54D71" w14:textId="77777777" w:rsidR="00BC7A00" w:rsidRDefault="00BC7A00" w:rsidP="00BC7A00">
      <w:pPr>
        <w:rPr>
          <w:b/>
          <w:sz w:val="44"/>
          <w:szCs w:val="44"/>
        </w:rPr>
      </w:pPr>
    </w:p>
    <w:p w14:paraId="52D89AB4" w14:textId="77777777" w:rsidR="00BC7A00" w:rsidRDefault="00BC7A00" w:rsidP="00BC7A00">
      <w:pPr>
        <w:rPr>
          <w:b/>
          <w:sz w:val="44"/>
          <w:szCs w:val="44"/>
        </w:rPr>
      </w:pPr>
    </w:p>
    <w:p w14:paraId="5AB3C8A3" w14:textId="77777777" w:rsidR="00BC7A00" w:rsidRDefault="00BC7A00" w:rsidP="00BC7A00">
      <w:pPr>
        <w:rPr>
          <w:b/>
          <w:sz w:val="44"/>
          <w:szCs w:val="44"/>
        </w:rPr>
      </w:pPr>
    </w:p>
    <w:p w14:paraId="3E250442" w14:textId="77777777" w:rsidR="00BC7A00" w:rsidRDefault="00BC7A00" w:rsidP="00BC7A00">
      <w:pPr>
        <w:rPr>
          <w:b/>
          <w:sz w:val="44"/>
          <w:szCs w:val="44"/>
        </w:rPr>
      </w:pPr>
    </w:p>
    <w:p w14:paraId="2D213929" w14:textId="77777777" w:rsidR="00BC7A00" w:rsidRPr="00CA1C2B" w:rsidRDefault="00BC7A00" w:rsidP="00BC7A00">
      <w:pPr>
        <w:rPr>
          <w:b/>
          <w:sz w:val="44"/>
          <w:szCs w:val="4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3827"/>
        <w:gridCol w:w="1559"/>
        <w:gridCol w:w="1626"/>
      </w:tblGrid>
      <w:tr w:rsidR="00BC7A00" w:rsidRPr="00CA1C2B" w14:paraId="18269638" w14:textId="77777777">
        <w:tc>
          <w:tcPr>
            <w:tcW w:w="2764" w:type="dxa"/>
            <w:tcBorders>
              <w:top w:val="single" w:sz="4" w:space="0" w:color="auto"/>
              <w:left w:val="single" w:sz="4" w:space="0" w:color="auto"/>
              <w:bottom w:val="single" w:sz="4" w:space="0" w:color="auto"/>
              <w:right w:val="single" w:sz="4" w:space="0" w:color="auto"/>
            </w:tcBorders>
          </w:tcPr>
          <w:p w14:paraId="6E9AA3EC" w14:textId="77777777" w:rsidR="00BC7A00" w:rsidRPr="00CA1C2B" w:rsidRDefault="00BC7A00" w:rsidP="00BC7A00">
            <w:pPr>
              <w:pStyle w:val="Zpat"/>
              <w:rPr>
                <w:sz w:val="20"/>
              </w:rPr>
            </w:pPr>
          </w:p>
        </w:tc>
        <w:tc>
          <w:tcPr>
            <w:tcW w:w="3827" w:type="dxa"/>
            <w:tcBorders>
              <w:top w:val="single" w:sz="4" w:space="0" w:color="auto"/>
              <w:left w:val="single" w:sz="4" w:space="0" w:color="auto"/>
              <w:bottom w:val="single" w:sz="4" w:space="0" w:color="auto"/>
              <w:right w:val="single" w:sz="4" w:space="0" w:color="auto"/>
            </w:tcBorders>
          </w:tcPr>
          <w:p w14:paraId="3D8F8042" w14:textId="77777777" w:rsidR="00BC7A00" w:rsidRPr="00CA1C2B" w:rsidRDefault="00BC7A00" w:rsidP="00BC7A00">
            <w:pPr>
              <w:pStyle w:val="Zpat"/>
              <w:rPr>
                <w:sz w:val="20"/>
              </w:rPr>
            </w:pPr>
            <w:r w:rsidRPr="00CA1C2B">
              <w:rPr>
                <w:sz w:val="20"/>
              </w:rPr>
              <w:t>Jméno a příjmení:                               Funkce:</w:t>
            </w:r>
          </w:p>
        </w:tc>
        <w:tc>
          <w:tcPr>
            <w:tcW w:w="1559" w:type="dxa"/>
            <w:tcBorders>
              <w:top w:val="single" w:sz="4" w:space="0" w:color="auto"/>
              <w:left w:val="single" w:sz="4" w:space="0" w:color="auto"/>
              <w:bottom w:val="single" w:sz="4" w:space="0" w:color="auto"/>
              <w:right w:val="single" w:sz="4" w:space="0" w:color="auto"/>
            </w:tcBorders>
          </w:tcPr>
          <w:p w14:paraId="453830A1" w14:textId="77777777" w:rsidR="00BC7A00" w:rsidRPr="00CA1C2B" w:rsidRDefault="00BC7A00" w:rsidP="00BC7A00">
            <w:pPr>
              <w:pStyle w:val="Zpat"/>
              <w:rPr>
                <w:sz w:val="20"/>
              </w:rPr>
            </w:pPr>
            <w:r w:rsidRPr="00CA1C2B">
              <w:rPr>
                <w:sz w:val="20"/>
              </w:rPr>
              <w:t>Datum:</w:t>
            </w:r>
          </w:p>
        </w:tc>
        <w:tc>
          <w:tcPr>
            <w:tcW w:w="1626" w:type="dxa"/>
            <w:tcBorders>
              <w:top w:val="single" w:sz="4" w:space="0" w:color="auto"/>
              <w:left w:val="single" w:sz="4" w:space="0" w:color="auto"/>
              <w:bottom w:val="single" w:sz="4" w:space="0" w:color="auto"/>
              <w:right w:val="single" w:sz="4" w:space="0" w:color="auto"/>
            </w:tcBorders>
          </w:tcPr>
          <w:p w14:paraId="17AE635D" w14:textId="388CBF2A" w:rsidR="00BC7A00" w:rsidRPr="00CA1C2B" w:rsidRDefault="00BC7A00" w:rsidP="00BC7A00">
            <w:pPr>
              <w:pStyle w:val="Zpat"/>
              <w:rPr>
                <w:sz w:val="20"/>
              </w:rPr>
            </w:pPr>
            <w:r w:rsidRPr="00CA1C2B">
              <w:rPr>
                <w:sz w:val="20"/>
              </w:rPr>
              <w:t>Podpis</w:t>
            </w:r>
          </w:p>
        </w:tc>
      </w:tr>
      <w:tr w:rsidR="00BC7A00" w:rsidRPr="00CA1C2B" w14:paraId="295F9BD4" w14:textId="77777777" w:rsidTr="008A3E3D">
        <w:trPr>
          <w:trHeight w:val="114"/>
        </w:trPr>
        <w:tc>
          <w:tcPr>
            <w:tcW w:w="2764" w:type="dxa"/>
            <w:tcBorders>
              <w:top w:val="single" w:sz="4" w:space="0" w:color="auto"/>
              <w:left w:val="single" w:sz="4" w:space="0" w:color="auto"/>
              <w:bottom w:val="single" w:sz="4" w:space="0" w:color="auto"/>
              <w:right w:val="single" w:sz="4" w:space="0" w:color="auto"/>
            </w:tcBorders>
          </w:tcPr>
          <w:p w14:paraId="37D79629" w14:textId="77777777" w:rsidR="00BC7A00" w:rsidRDefault="00BC7A00" w:rsidP="00BC7A00">
            <w:pPr>
              <w:pStyle w:val="Zpat"/>
              <w:rPr>
                <w:sz w:val="20"/>
              </w:rPr>
            </w:pPr>
            <w:r w:rsidRPr="00CA1C2B">
              <w:rPr>
                <w:sz w:val="20"/>
              </w:rPr>
              <w:t>Zpracoval:</w:t>
            </w:r>
          </w:p>
          <w:p w14:paraId="1B5D94FF" w14:textId="6A96D789" w:rsidR="008A3E3D" w:rsidRPr="00CA1C2B" w:rsidRDefault="008A3E3D" w:rsidP="00BC7A00">
            <w:pPr>
              <w:pStyle w:val="Zpat"/>
              <w:rPr>
                <w:sz w:val="20"/>
              </w:rPr>
            </w:pPr>
          </w:p>
        </w:tc>
        <w:tc>
          <w:tcPr>
            <w:tcW w:w="3827" w:type="dxa"/>
            <w:tcBorders>
              <w:top w:val="single" w:sz="4" w:space="0" w:color="auto"/>
              <w:left w:val="single" w:sz="4" w:space="0" w:color="auto"/>
              <w:bottom w:val="single" w:sz="4" w:space="0" w:color="auto"/>
              <w:right w:val="single" w:sz="4" w:space="0" w:color="auto"/>
            </w:tcBorders>
          </w:tcPr>
          <w:p w14:paraId="7029CC62" w14:textId="77777777" w:rsidR="00BC7A00" w:rsidRPr="00CA1C2B" w:rsidRDefault="004B1A33" w:rsidP="00BC7A00">
            <w:pPr>
              <w:rPr>
                <w:sz w:val="20"/>
                <w:szCs w:val="20"/>
              </w:rPr>
            </w:pPr>
            <w:r>
              <w:rPr>
                <w:sz w:val="20"/>
                <w:szCs w:val="20"/>
              </w:rPr>
              <w:t xml:space="preserve">Ing. </w:t>
            </w:r>
            <w:r w:rsidR="00BA57A6">
              <w:rPr>
                <w:sz w:val="20"/>
                <w:szCs w:val="20"/>
              </w:rPr>
              <w:t>Radek Polášek</w:t>
            </w:r>
          </w:p>
        </w:tc>
        <w:tc>
          <w:tcPr>
            <w:tcW w:w="1559" w:type="dxa"/>
            <w:tcBorders>
              <w:top w:val="single" w:sz="4" w:space="0" w:color="auto"/>
              <w:left w:val="single" w:sz="4" w:space="0" w:color="auto"/>
              <w:bottom w:val="single" w:sz="4" w:space="0" w:color="auto"/>
              <w:right w:val="single" w:sz="4" w:space="0" w:color="auto"/>
            </w:tcBorders>
          </w:tcPr>
          <w:p w14:paraId="0E92ABF6" w14:textId="6E1450FE" w:rsidR="00BC7A00" w:rsidRPr="00CA1C2B" w:rsidRDefault="00592CC0" w:rsidP="00BA57A6">
            <w:pPr>
              <w:pStyle w:val="Zpat"/>
              <w:jc w:val="center"/>
              <w:rPr>
                <w:sz w:val="20"/>
              </w:rPr>
            </w:pPr>
            <w:r>
              <w:rPr>
                <w:sz w:val="20"/>
              </w:rPr>
              <w:t>1</w:t>
            </w:r>
            <w:r w:rsidR="00374AAB">
              <w:rPr>
                <w:sz w:val="20"/>
              </w:rPr>
              <w:t>5</w:t>
            </w:r>
            <w:r w:rsidR="00BA57A6">
              <w:rPr>
                <w:sz w:val="20"/>
              </w:rPr>
              <w:t xml:space="preserve">. </w:t>
            </w:r>
            <w:r w:rsidR="00374AAB">
              <w:rPr>
                <w:sz w:val="20"/>
              </w:rPr>
              <w:t>1</w:t>
            </w:r>
            <w:r w:rsidR="00BC7A00" w:rsidRPr="00CA1C2B">
              <w:rPr>
                <w:sz w:val="20"/>
              </w:rPr>
              <w:t>. 20</w:t>
            </w:r>
            <w:r w:rsidR="00374AAB">
              <w:rPr>
                <w:sz w:val="20"/>
              </w:rPr>
              <w:t>20</w:t>
            </w:r>
          </w:p>
        </w:tc>
        <w:tc>
          <w:tcPr>
            <w:tcW w:w="1626" w:type="dxa"/>
            <w:tcBorders>
              <w:top w:val="single" w:sz="4" w:space="0" w:color="auto"/>
              <w:left w:val="single" w:sz="4" w:space="0" w:color="auto"/>
              <w:bottom w:val="single" w:sz="4" w:space="0" w:color="auto"/>
              <w:right w:val="single" w:sz="4" w:space="0" w:color="auto"/>
            </w:tcBorders>
          </w:tcPr>
          <w:p w14:paraId="2BDBC69F" w14:textId="4B4B38BD" w:rsidR="00BC7A00" w:rsidRPr="00CA1C2B" w:rsidRDefault="00BC7A00" w:rsidP="00BC7A00">
            <w:pPr>
              <w:pStyle w:val="Zpat"/>
              <w:rPr>
                <w:sz w:val="20"/>
              </w:rPr>
            </w:pPr>
          </w:p>
        </w:tc>
      </w:tr>
      <w:tr w:rsidR="00BC7A00" w:rsidRPr="00CA1C2B" w14:paraId="64D69ABF" w14:textId="77777777">
        <w:tc>
          <w:tcPr>
            <w:tcW w:w="2764" w:type="dxa"/>
            <w:tcBorders>
              <w:top w:val="single" w:sz="4" w:space="0" w:color="auto"/>
              <w:left w:val="single" w:sz="4" w:space="0" w:color="auto"/>
              <w:bottom w:val="single" w:sz="4" w:space="0" w:color="auto"/>
              <w:right w:val="single" w:sz="4" w:space="0" w:color="auto"/>
            </w:tcBorders>
          </w:tcPr>
          <w:p w14:paraId="53E9D43A" w14:textId="62227565" w:rsidR="00BC7A00" w:rsidRPr="00CA1C2B" w:rsidRDefault="00BC7A00" w:rsidP="00BC7A00">
            <w:pPr>
              <w:pStyle w:val="Zpat"/>
              <w:rPr>
                <w:sz w:val="20"/>
              </w:rPr>
            </w:pPr>
            <w:r w:rsidRPr="00CA1C2B">
              <w:rPr>
                <w:sz w:val="20"/>
              </w:rPr>
              <w:t>Výtisk č.</w:t>
            </w:r>
            <w:r w:rsidR="00BA56FC">
              <w:rPr>
                <w:sz w:val="20"/>
              </w:rPr>
              <w:t xml:space="preserve"> </w:t>
            </w:r>
            <w:r w:rsidR="004B1A33">
              <w:rPr>
                <w:sz w:val="20"/>
              </w:rPr>
              <w:t>0</w:t>
            </w:r>
            <w:r w:rsidR="00374AAB">
              <w:rPr>
                <w:sz w:val="20"/>
              </w:rPr>
              <w:t>1</w:t>
            </w:r>
            <w:r w:rsidR="004B1A33">
              <w:rPr>
                <w:sz w:val="20"/>
              </w:rPr>
              <w:t>/20</w:t>
            </w:r>
            <w:r w:rsidR="00374AAB">
              <w:rPr>
                <w:sz w:val="20"/>
              </w:rPr>
              <w:t>20</w:t>
            </w:r>
          </w:p>
        </w:tc>
        <w:tc>
          <w:tcPr>
            <w:tcW w:w="3827" w:type="dxa"/>
            <w:tcBorders>
              <w:top w:val="single" w:sz="4" w:space="0" w:color="auto"/>
              <w:left w:val="single" w:sz="4" w:space="0" w:color="auto"/>
              <w:bottom w:val="single" w:sz="4" w:space="0" w:color="auto"/>
              <w:right w:val="single" w:sz="4" w:space="0" w:color="auto"/>
            </w:tcBorders>
          </w:tcPr>
          <w:p w14:paraId="4C7FA876" w14:textId="77777777" w:rsidR="00BC7A00" w:rsidRPr="00CA1C2B" w:rsidRDefault="00BC7A00" w:rsidP="00BC7A00">
            <w:pPr>
              <w:pStyle w:val="Zpat"/>
              <w:rPr>
                <w:sz w:val="20"/>
              </w:rPr>
            </w:pPr>
            <w:r w:rsidRPr="00CA1C2B">
              <w:rPr>
                <w:sz w:val="20"/>
              </w:rPr>
              <w:t>Vydání: 1</w:t>
            </w:r>
          </w:p>
        </w:tc>
        <w:tc>
          <w:tcPr>
            <w:tcW w:w="1559" w:type="dxa"/>
            <w:tcBorders>
              <w:top w:val="single" w:sz="4" w:space="0" w:color="auto"/>
              <w:left w:val="single" w:sz="4" w:space="0" w:color="auto"/>
              <w:bottom w:val="single" w:sz="4" w:space="0" w:color="auto"/>
              <w:right w:val="single" w:sz="4" w:space="0" w:color="auto"/>
            </w:tcBorders>
          </w:tcPr>
          <w:p w14:paraId="586E8637" w14:textId="77777777" w:rsidR="00BC7A00" w:rsidRPr="00CA1C2B" w:rsidRDefault="00BC7A00" w:rsidP="00BC7A00">
            <w:pPr>
              <w:pStyle w:val="Zpat"/>
              <w:rPr>
                <w:sz w:val="20"/>
              </w:rPr>
            </w:pPr>
            <w:r w:rsidRPr="00CA1C2B">
              <w:rPr>
                <w:sz w:val="20"/>
              </w:rPr>
              <w:t>Změna: 0</w:t>
            </w:r>
          </w:p>
        </w:tc>
        <w:tc>
          <w:tcPr>
            <w:tcW w:w="1626" w:type="dxa"/>
            <w:tcBorders>
              <w:top w:val="single" w:sz="4" w:space="0" w:color="auto"/>
              <w:left w:val="single" w:sz="4" w:space="0" w:color="auto"/>
              <w:bottom w:val="single" w:sz="4" w:space="0" w:color="auto"/>
              <w:right w:val="single" w:sz="4" w:space="0" w:color="auto"/>
            </w:tcBorders>
          </w:tcPr>
          <w:p w14:paraId="231FD389" w14:textId="77777777" w:rsidR="00BC7A00" w:rsidRDefault="00BC7A00" w:rsidP="00BC7A00">
            <w:pPr>
              <w:pStyle w:val="Zpat"/>
              <w:rPr>
                <w:sz w:val="20"/>
              </w:rPr>
            </w:pPr>
            <w:r w:rsidRPr="00CA1C2B">
              <w:rPr>
                <w:sz w:val="20"/>
              </w:rPr>
              <w:t xml:space="preserve">Počet stran: </w:t>
            </w:r>
            <w:r>
              <w:rPr>
                <w:sz w:val="20"/>
              </w:rPr>
              <w:t>22</w:t>
            </w:r>
          </w:p>
          <w:p w14:paraId="1702E34C" w14:textId="77777777" w:rsidR="00BC7A00" w:rsidRPr="00CA1C2B" w:rsidRDefault="00BC7A00" w:rsidP="00BC7A00">
            <w:pPr>
              <w:pStyle w:val="Zpat"/>
              <w:rPr>
                <w:sz w:val="20"/>
              </w:rPr>
            </w:pPr>
            <w:r>
              <w:rPr>
                <w:sz w:val="20"/>
              </w:rPr>
              <w:t>+ Příloh</w:t>
            </w:r>
            <w:r w:rsidR="007C4FF2">
              <w:rPr>
                <w:sz w:val="20"/>
              </w:rPr>
              <w:t>a</w:t>
            </w:r>
            <w:r w:rsidRPr="00CA1C2B">
              <w:rPr>
                <w:sz w:val="20"/>
              </w:rPr>
              <w:t xml:space="preserve"> </w:t>
            </w:r>
          </w:p>
        </w:tc>
      </w:tr>
    </w:tbl>
    <w:p w14:paraId="17FB7DD0" w14:textId="77777777" w:rsidR="00BC7A00" w:rsidRPr="00CA1C2B" w:rsidRDefault="00BC7A00" w:rsidP="00BC7A00">
      <w:pPr>
        <w:rPr>
          <w:b/>
        </w:rPr>
      </w:pPr>
    </w:p>
    <w:p w14:paraId="261641AC" w14:textId="77777777" w:rsidR="00BC7A00" w:rsidRPr="00CA1C2B" w:rsidRDefault="00BC7A00" w:rsidP="00BC7A00">
      <w:pPr>
        <w:rPr>
          <w:b/>
          <w:sz w:val="44"/>
          <w:szCs w:val="44"/>
        </w:rPr>
      </w:pPr>
    </w:p>
    <w:p w14:paraId="3EE2244C" w14:textId="77777777" w:rsidR="00BC7A00" w:rsidRPr="00CA1C2B" w:rsidRDefault="00BC7A00" w:rsidP="00BC7A00">
      <w:pPr>
        <w:rPr>
          <w:b/>
          <w:sz w:val="44"/>
          <w:szCs w:val="44"/>
        </w:rPr>
      </w:pPr>
    </w:p>
    <w:p w14:paraId="04975606" w14:textId="77777777" w:rsidR="00BC7A00" w:rsidRPr="00CA1C2B" w:rsidRDefault="00BC7A00" w:rsidP="00BC7A00">
      <w:pPr>
        <w:rPr>
          <w:b/>
          <w:sz w:val="44"/>
          <w:szCs w:val="44"/>
        </w:rPr>
      </w:pPr>
    </w:p>
    <w:p w14:paraId="3CCBD290" w14:textId="77777777" w:rsidR="00BC7A00" w:rsidRPr="00CA1C2B" w:rsidRDefault="00BC7A00" w:rsidP="00BC7A00">
      <w:pPr>
        <w:rPr>
          <w:b/>
          <w:sz w:val="44"/>
          <w:szCs w:val="44"/>
        </w:rPr>
      </w:pPr>
    </w:p>
    <w:p w14:paraId="7259A27F" w14:textId="77777777" w:rsidR="00BC7A00" w:rsidRPr="00CA1C2B" w:rsidRDefault="00BC7A00" w:rsidP="00BC7A00">
      <w:pPr>
        <w:jc w:val="center"/>
        <w:rPr>
          <w:b/>
        </w:rPr>
      </w:pPr>
    </w:p>
    <w:p w14:paraId="73BBC736" w14:textId="77777777" w:rsidR="00BC7A00" w:rsidRPr="00CA1C2B" w:rsidRDefault="00BC7A00" w:rsidP="00BC7A00">
      <w:pPr>
        <w:jc w:val="center"/>
        <w:rPr>
          <w:b/>
        </w:rPr>
      </w:pPr>
    </w:p>
    <w:p w14:paraId="05D6642C" w14:textId="77777777" w:rsidR="00BC7A00" w:rsidRPr="00CA1C2B" w:rsidRDefault="00BC7A00" w:rsidP="00BC7A00">
      <w:pPr>
        <w:jc w:val="center"/>
        <w:rPr>
          <w:b/>
          <w:sz w:val="48"/>
          <w:szCs w:val="48"/>
        </w:rPr>
      </w:pPr>
      <w:r w:rsidRPr="00CA1C2B">
        <w:rPr>
          <w:b/>
          <w:sz w:val="48"/>
          <w:szCs w:val="48"/>
        </w:rPr>
        <w:t>OBSAH:</w:t>
      </w:r>
    </w:p>
    <w:p w14:paraId="0CCDA1B6" w14:textId="77777777" w:rsidR="00BC7A00" w:rsidRPr="00CA1C2B" w:rsidRDefault="00BC7A00" w:rsidP="00BC7A00">
      <w:pPr>
        <w:jc w:val="center"/>
        <w:rPr>
          <w:b/>
        </w:rPr>
      </w:pPr>
    </w:p>
    <w:p w14:paraId="47C17FA9" w14:textId="77777777" w:rsidR="00BC7A00" w:rsidRPr="00CA1C2B" w:rsidRDefault="00BC7A00" w:rsidP="00BC7A00">
      <w:pPr>
        <w:jc w:val="center"/>
        <w:rPr>
          <w:b/>
        </w:rPr>
      </w:pPr>
    </w:p>
    <w:p w14:paraId="654B473D" w14:textId="77777777" w:rsidR="00BC7A00" w:rsidRPr="00CA1C2B" w:rsidRDefault="00BC7A00" w:rsidP="00BC7A00">
      <w:pPr>
        <w:numPr>
          <w:ilvl w:val="0"/>
          <w:numId w:val="2"/>
        </w:numPr>
        <w:rPr>
          <w:b/>
        </w:rPr>
      </w:pPr>
      <w:r w:rsidRPr="00CA1C2B">
        <w:rPr>
          <w:b/>
        </w:rPr>
        <w:t>Základní a všeobecné údaje</w:t>
      </w:r>
    </w:p>
    <w:p w14:paraId="13F8EEFE" w14:textId="77777777" w:rsidR="00BC7A00" w:rsidRPr="00CA1C2B" w:rsidRDefault="00BC7A00" w:rsidP="00BC7A00">
      <w:pPr>
        <w:numPr>
          <w:ilvl w:val="0"/>
          <w:numId w:val="2"/>
        </w:numPr>
        <w:rPr>
          <w:b/>
        </w:rPr>
      </w:pPr>
      <w:r w:rsidRPr="00CA1C2B">
        <w:rPr>
          <w:b/>
        </w:rPr>
        <w:t>Účel, cíle a funkce plánu BOZP</w:t>
      </w:r>
    </w:p>
    <w:p w14:paraId="4FF5351A" w14:textId="77777777" w:rsidR="00BC7A00" w:rsidRPr="00CA1C2B" w:rsidRDefault="00BC7A00" w:rsidP="00BC7A00">
      <w:pPr>
        <w:numPr>
          <w:ilvl w:val="0"/>
          <w:numId w:val="2"/>
        </w:numPr>
        <w:rPr>
          <w:b/>
        </w:rPr>
      </w:pPr>
      <w:r w:rsidRPr="00CA1C2B">
        <w:rPr>
          <w:b/>
          <w:lang w:val="sk-SK"/>
        </w:rPr>
        <w:t>Stručný popis stavby</w:t>
      </w:r>
    </w:p>
    <w:p w14:paraId="0D031472" w14:textId="77777777" w:rsidR="00BC7A00" w:rsidRPr="00CA1C2B" w:rsidRDefault="00BC7A00" w:rsidP="00BC7A00">
      <w:pPr>
        <w:numPr>
          <w:ilvl w:val="0"/>
          <w:numId w:val="2"/>
        </w:numPr>
        <w:rPr>
          <w:b/>
        </w:rPr>
      </w:pPr>
      <w:r w:rsidRPr="00CA1C2B">
        <w:rPr>
          <w:b/>
        </w:rPr>
        <w:t>Odpovědnosti a pravomoci  na úseku BOZP</w:t>
      </w:r>
    </w:p>
    <w:p w14:paraId="4A33FF67" w14:textId="77777777" w:rsidR="00BC7A00" w:rsidRPr="00CA1C2B" w:rsidRDefault="00BC7A00" w:rsidP="00BC7A00">
      <w:pPr>
        <w:numPr>
          <w:ilvl w:val="0"/>
          <w:numId w:val="2"/>
        </w:numPr>
        <w:rPr>
          <w:b/>
        </w:rPr>
      </w:pPr>
      <w:r w:rsidRPr="00CA1C2B">
        <w:rPr>
          <w:b/>
        </w:rPr>
        <w:t>Časový plán, návaznost a souběh jednotlivých pracovních operací, zásady BOZP na staveništi.</w:t>
      </w:r>
    </w:p>
    <w:p w14:paraId="47D9EFC7" w14:textId="77777777" w:rsidR="00BC7A00" w:rsidRPr="00CA1C2B" w:rsidRDefault="00BC7A00" w:rsidP="00BC7A00">
      <w:pPr>
        <w:numPr>
          <w:ilvl w:val="0"/>
          <w:numId w:val="2"/>
        </w:numPr>
        <w:tabs>
          <w:tab w:val="left" w:pos="936"/>
        </w:tabs>
        <w:overflowPunct w:val="0"/>
        <w:autoSpaceDE w:val="0"/>
        <w:autoSpaceDN w:val="0"/>
        <w:adjustRightInd w:val="0"/>
        <w:textAlignment w:val="baseline"/>
        <w:rPr>
          <w:b/>
        </w:rPr>
      </w:pPr>
      <w:r w:rsidRPr="00CA1C2B">
        <w:rPr>
          <w:b/>
        </w:rPr>
        <w:t>Další ustanovení plánu BOZP</w:t>
      </w:r>
    </w:p>
    <w:p w14:paraId="0ED08B93" w14:textId="77777777" w:rsidR="00BC7A00" w:rsidRPr="00CA1C2B" w:rsidRDefault="00BC7A00" w:rsidP="00BC7A00">
      <w:pPr>
        <w:numPr>
          <w:ilvl w:val="0"/>
          <w:numId w:val="2"/>
        </w:numPr>
        <w:tabs>
          <w:tab w:val="left" w:pos="936"/>
        </w:tabs>
        <w:overflowPunct w:val="0"/>
        <w:autoSpaceDE w:val="0"/>
        <w:autoSpaceDN w:val="0"/>
        <w:adjustRightInd w:val="0"/>
        <w:jc w:val="both"/>
        <w:textAlignment w:val="baseline"/>
        <w:rPr>
          <w:b/>
        </w:rPr>
      </w:pPr>
      <w:r w:rsidRPr="00CA1C2B">
        <w:rPr>
          <w:b/>
        </w:rPr>
        <w:t>Hlavní rizika a rizikové činnosti při realizaci stavby</w:t>
      </w:r>
    </w:p>
    <w:p w14:paraId="7187378D" w14:textId="77777777" w:rsidR="00BC7A00" w:rsidRDefault="00BC7A00" w:rsidP="00BC7A00">
      <w:pPr>
        <w:numPr>
          <w:ilvl w:val="0"/>
          <w:numId w:val="2"/>
        </w:numPr>
        <w:tabs>
          <w:tab w:val="left" w:pos="936"/>
        </w:tabs>
        <w:overflowPunct w:val="0"/>
        <w:autoSpaceDE w:val="0"/>
        <w:autoSpaceDN w:val="0"/>
        <w:adjustRightInd w:val="0"/>
        <w:jc w:val="both"/>
        <w:textAlignment w:val="baseline"/>
        <w:rPr>
          <w:b/>
        </w:rPr>
      </w:pPr>
      <w:r>
        <w:rPr>
          <w:b/>
        </w:rPr>
        <w:t>Školení BOZP</w:t>
      </w:r>
    </w:p>
    <w:p w14:paraId="6B6B226B" w14:textId="77777777" w:rsidR="00BC7A00" w:rsidRPr="00CA1C2B" w:rsidRDefault="00BC7A00" w:rsidP="00BC7A00">
      <w:pPr>
        <w:numPr>
          <w:ilvl w:val="0"/>
          <w:numId w:val="2"/>
        </w:numPr>
        <w:tabs>
          <w:tab w:val="left" w:pos="936"/>
        </w:tabs>
        <w:overflowPunct w:val="0"/>
        <w:autoSpaceDE w:val="0"/>
        <w:autoSpaceDN w:val="0"/>
        <w:adjustRightInd w:val="0"/>
        <w:jc w:val="both"/>
        <w:textAlignment w:val="baseline"/>
        <w:rPr>
          <w:b/>
        </w:rPr>
      </w:pPr>
      <w:r w:rsidRPr="00CA1C2B">
        <w:rPr>
          <w:b/>
        </w:rPr>
        <w:t>Hlášení a evidence úrazu</w:t>
      </w:r>
    </w:p>
    <w:p w14:paraId="08144901" w14:textId="77777777" w:rsidR="00BC7A00" w:rsidRPr="00CA1C2B" w:rsidRDefault="00BC7A00" w:rsidP="00BC7A00">
      <w:pPr>
        <w:pStyle w:val="Zkladntext"/>
        <w:numPr>
          <w:ilvl w:val="0"/>
          <w:numId w:val="2"/>
        </w:numPr>
        <w:rPr>
          <w:b/>
          <w:szCs w:val="24"/>
        </w:rPr>
      </w:pPr>
      <w:r w:rsidRPr="00CA1C2B">
        <w:rPr>
          <w:b/>
          <w:szCs w:val="24"/>
        </w:rPr>
        <w:t>Plán kontrol</w:t>
      </w:r>
    </w:p>
    <w:p w14:paraId="0D414EA8" w14:textId="77777777" w:rsidR="00BC7A00" w:rsidRPr="00CA1C2B" w:rsidRDefault="00BC7A00" w:rsidP="00BC7A00">
      <w:pPr>
        <w:numPr>
          <w:ilvl w:val="0"/>
          <w:numId w:val="2"/>
        </w:numPr>
        <w:rPr>
          <w:b/>
        </w:rPr>
      </w:pPr>
      <w:r w:rsidRPr="00CA1C2B">
        <w:rPr>
          <w:b/>
        </w:rPr>
        <w:t>Školení BOZP</w:t>
      </w:r>
    </w:p>
    <w:p w14:paraId="1D734BB7" w14:textId="77777777" w:rsidR="00BC7A00" w:rsidRPr="00CA1C2B" w:rsidRDefault="00BC7A00" w:rsidP="00BC7A00">
      <w:pPr>
        <w:pStyle w:val="Zkladntext"/>
        <w:numPr>
          <w:ilvl w:val="0"/>
          <w:numId w:val="2"/>
        </w:numPr>
        <w:jc w:val="left"/>
        <w:rPr>
          <w:b/>
          <w:szCs w:val="24"/>
        </w:rPr>
      </w:pPr>
      <w:r w:rsidRPr="00CA1C2B">
        <w:rPr>
          <w:b/>
          <w:szCs w:val="24"/>
        </w:rPr>
        <w:t>Dokumentace předávaná k nahlédnutí</w:t>
      </w:r>
    </w:p>
    <w:p w14:paraId="6B2C664C" w14:textId="77777777" w:rsidR="00BC7A00" w:rsidRPr="00CA1C2B" w:rsidRDefault="00BC7A00" w:rsidP="00BC7A00">
      <w:pPr>
        <w:pStyle w:val="Zkladntext"/>
        <w:numPr>
          <w:ilvl w:val="0"/>
          <w:numId w:val="2"/>
        </w:numPr>
        <w:jc w:val="left"/>
        <w:rPr>
          <w:b/>
          <w:szCs w:val="24"/>
          <w:lang w:val="sk-SK"/>
        </w:rPr>
      </w:pPr>
      <w:r w:rsidRPr="00CA1C2B">
        <w:rPr>
          <w:b/>
          <w:szCs w:val="24"/>
          <w:lang w:val="sk-SK"/>
        </w:rPr>
        <w:t>Výběr základních předpisů, týkajících se bezpečnosti práce</w:t>
      </w:r>
    </w:p>
    <w:p w14:paraId="215D6201" w14:textId="77777777" w:rsidR="00BC7A00" w:rsidRPr="00CA1C2B" w:rsidRDefault="00BC7A00" w:rsidP="00BC7A00">
      <w:pPr>
        <w:pStyle w:val="Zkladntext"/>
        <w:numPr>
          <w:ilvl w:val="0"/>
          <w:numId w:val="2"/>
        </w:numPr>
        <w:jc w:val="left"/>
        <w:rPr>
          <w:b/>
          <w:szCs w:val="24"/>
        </w:rPr>
      </w:pPr>
      <w:r w:rsidRPr="00CA1C2B">
        <w:rPr>
          <w:b/>
          <w:szCs w:val="24"/>
        </w:rPr>
        <w:t>Požární ochrana</w:t>
      </w:r>
    </w:p>
    <w:p w14:paraId="16858586" w14:textId="77777777" w:rsidR="00BC7A00" w:rsidRPr="00CA1C2B" w:rsidRDefault="00BC7A00" w:rsidP="00BC7A00">
      <w:pPr>
        <w:numPr>
          <w:ilvl w:val="0"/>
          <w:numId w:val="2"/>
        </w:numPr>
        <w:jc w:val="both"/>
        <w:rPr>
          <w:b/>
        </w:rPr>
      </w:pPr>
      <w:r w:rsidRPr="00CA1C2B">
        <w:rPr>
          <w:b/>
        </w:rPr>
        <w:t>Závěr</w:t>
      </w:r>
    </w:p>
    <w:p w14:paraId="1B603242" w14:textId="77777777" w:rsidR="00BC7A00" w:rsidRPr="00CA1C2B" w:rsidRDefault="00BC7A00" w:rsidP="00BC7A00">
      <w:pPr>
        <w:ind w:left="360"/>
        <w:rPr>
          <w:b/>
        </w:rPr>
      </w:pPr>
    </w:p>
    <w:p w14:paraId="5474D9E1" w14:textId="77777777" w:rsidR="00BC7A00" w:rsidRPr="00CA1C2B" w:rsidRDefault="00BC7A00" w:rsidP="00BC7A00">
      <w:pPr>
        <w:jc w:val="center"/>
        <w:rPr>
          <w:b/>
        </w:rPr>
      </w:pPr>
    </w:p>
    <w:p w14:paraId="21D766A8" w14:textId="77777777" w:rsidR="00BC7A00" w:rsidRPr="00CA1C2B" w:rsidRDefault="00BC7A00" w:rsidP="00BC7A00">
      <w:pPr>
        <w:ind w:left="360"/>
        <w:rPr>
          <w:b/>
        </w:rPr>
      </w:pPr>
      <w:r w:rsidRPr="00CA1C2B">
        <w:rPr>
          <w:b/>
        </w:rPr>
        <w:t>Přílohy k plánu BOZP:</w:t>
      </w:r>
    </w:p>
    <w:p w14:paraId="5F89ED4E" w14:textId="77777777" w:rsidR="00BC7A00" w:rsidRPr="00CA1C2B" w:rsidRDefault="00BC7A00" w:rsidP="00BC7A00">
      <w:pPr>
        <w:ind w:left="360"/>
        <w:rPr>
          <w:b/>
        </w:rPr>
      </w:pPr>
    </w:p>
    <w:p w14:paraId="4961C4F8" w14:textId="77777777" w:rsidR="00BC7A00" w:rsidRPr="00CA1C2B" w:rsidRDefault="00BC7A00" w:rsidP="00BC7A00">
      <w:pPr>
        <w:ind w:left="360"/>
        <w:rPr>
          <w:b/>
        </w:rPr>
      </w:pPr>
      <w:r w:rsidRPr="00CA1C2B">
        <w:rPr>
          <w:b/>
        </w:rPr>
        <w:t xml:space="preserve">1.   </w:t>
      </w:r>
      <w:r w:rsidR="003168AF">
        <w:rPr>
          <w:b/>
        </w:rPr>
        <w:t xml:space="preserve">Příloha č. 1 - Identifikace a hodnocení rizik – Stavby a stavební činnosti </w:t>
      </w:r>
    </w:p>
    <w:p w14:paraId="46CE2CB2" w14:textId="77777777" w:rsidR="00BC7A00" w:rsidRDefault="00BC7A00" w:rsidP="00BC7A00">
      <w:pPr>
        <w:rPr>
          <w:b/>
        </w:rPr>
      </w:pPr>
    </w:p>
    <w:p w14:paraId="6E9570E4" w14:textId="77777777" w:rsidR="00BA56FC" w:rsidRDefault="00BA56FC" w:rsidP="00BC7A00">
      <w:pPr>
        <w:rPr>
          <w:b/>
        </w:rPr>
      </w:pPr>
    </w:p>
    <w:p w14:paraId="7618DEEC" w14:textId="77777777" w:rsidR="00BA56FC" w:rsidRDefault="00BA56FC" w:rsidP="00BC7A00">
      <w:pPr>
        <w:rPr>
          <w:b/>
        </w:rPr>
      </w:pPr>
    </w:p>
    <w:p w14:paraId="332D0CEE" w14:textId="77777777" w:rsidR="00BA56FC" w:rsidRDefault="00BA56FC" w:rsidP="00BC7A00">
      <w:pPr>
        <w:rPr>
          <w:b/>
        </w:rPr>
      </w:pPr>
    </w:p>
    <w:p w14:paraId="6255D06A" w14:textId="77777777" w:rsidR="00BA56FC" w:rsidRDefault="00BA56FC" w:rsidP="00BC7A00">
      <w:pPr>
        <w:rPr>
          <w:b/>
        </w:rPr>
      </w:pPr>
    </w:p>
    <w:p w14:paraId="11295711" w14:textId="77777777" w:rsidR="00BA56FC" w:rsidRDefault="00BA56FC" w:rsidP="00BC7A00">
      <w:pPr>
        <w:rPr>
          <w:b/>
        </w:rPr>
      </w:pPr>
    </w:p>
    <w:p w14:paraId="79FDD182" w14:textId="77777777" w:rsidR="00BA56FC" w:rsidRDefault="00BA56FC" w:rsidP="00BC7A00">
      <w:pPr>
        <w:rPr>
          <w:b/>
        </w:rPr>
      </w:pPr>
    </w:p>
    <w:p w14:paraId="195B5A1F" w14:textId="77777777" w:rsidR="00BA56FC" w:rsidRDefault="00BA56FC" w:rsidP="00BC7A00">
      <w:pPr>
        <w:rPr>
          <w:b/>
        </w:rPr>
      </w:pPr>
    </w:p>
    <w:p w14:paraId="609D0E55" w14:textId="77777777" w:rsidR="00BA56FC" w:rsidRPr="00CA1C2B" w:rsidRDefault="00BA56FC" w:rsidP="00BC7A00">
      <w:pPr>
        <w:rPr>
          <w:b/>
        </w:rPr>
      </w:pPr>
    </w:p>
    <w:p w14:paraId="043BC021" w14:textId="77777777" w:rsidR="00BC7A00" w:rsidRPr="00CA1C2B" w:rsidRDefault="00BC7A00" w:rsidP="00BC7A00">
      <w:pPr>
        <w:rPr>
          <w:b/>
        </w:rPr>
      </w:pPr>
    </w:p>
    <w:p w14:paraId="03465F06" w14:textId="77777777" w:rsidR="00BC7A00" w:rsidRPr="00CA1C2B" w:rsidRDefault="00BC7A00" w:rsidP="00BC7A00">
      <w:pPr>
        <w:rPr>
          <w:b/>
        </w:rPr>
      </w:pPr>
    </w:p>
    <w:p w14:paraId="3DB82306" w14:textId="77777777" w:rsidR="00BC7A00" w:rsidRPr="00CA1C2B" w:rsidRDefault="00BC7A00" w:rsidP="00BC7A00">
      <w:pPr>
        <w:rPr>
          <w:b/>
        </w:rPr>
      </w:pPr>
    </w:p>
    <w:p w14:paraId="5C247FB6" w14:textId="77777777" w:rsidR="00BC7A00" w:rsidRPr="00CA1C2B" w:rsidRDefault="00BC7A00" w:rsidP="00BC7A00">
      <w:pPr>
        <w:rPr>
          <w:b/>
        </w:rPr>
      </w:pPr>
    </w:p>
    <w:p w14:paraId="7F44547C" w14:textId="77777777" w:rsidR="00BC7A00" w:rsidRDefault="00BC7A00" w:rsidP="00BC7A00">
      <w:pPr>
        <w:rPr>
          <w:b/>
        </w:rPr>
      </w:pPr>
    </w:p>
    <w:p w14:paraId="7B6A2469" w14:textId="77777777" w:rsidR="00BC7A00" w:rsidRDefault="00BC7A00" w:rsidP="00BC7A00">
      <w:pPr>
        <w:rPr>
          <w:b/>
        </w:rPr>
      </w:pPr>
    </w:p>
    <w:p w14:paraId="3203CAA7" w14:textId="77777777" w:rsidR="00BC7A00" w:rsidRDefault="00BC7A00" w:rsidP="00BC7A00">
      <w:pPr>
        <w:rPr>
          <w:b/>
        </w:rPr>
      </w:pPr>
    </w:p>
    <w:p w14:paraId="568241E8" w14:textId="77777777" w:rsidR="00BC7A00" w:rsidRPr="00CA1C2B" w:rsidRDefault="00BC7A00" w:rsidP="00BC7A00">
      <w:pPr>
        <w:rPr>
          <w:b/>
        </w:rPr>
      </w:pPr>
    </w:p>
    <w:p w14:paraId="5E2747EE" w14:textId="77777777" w:rsidR="00BC7A00" w:rsidRPr="00CA1C2B" w:rsidRDefault="00BC7A00" w:rsidP="00BC7A00">
      <w:pPr>
        <w:rPr>
          <w:b/>
        </w:rPr>
      </w:pPr>
    </w:p>
    <w:p w14:paraId="23FF6FD2" w14:textId="77777777" w:rsidR="00BC7A00" w:rsidRPr="00CA1C2B" w:rsidRDefault="00BC7A00" w:rsidP="00BC7A00">
      <w:pPr>
        <w:numPr>
          <w:ilvl w:val="0"/>
          <w:numId w:val="1"/>
        </w:numPr>
        <w:rPr>
          <w:b/>
          <w:sz w:val="28"/>
          <w:szCs w:val="28"/>
        </w:rPr>
      </w:pPr>
      <w:r w:rsidRPr="00CA1C2B">
        <w:rPr>
          <w:b/>
          <w:sz w:val="28"/>
          <w:szCs w:val="28"/>
        </w:rPr>
        <w:lastRenderedPageBreak/>
        <w:t xml:space="preserve"> Základní a všeobecné údaje</w:t>
      </w:r>
    </w:p>
    <w:p w14:paraId="19719685" w14:textId="77777777" w:rsidR="00BC7A00" w:rsidRPr="00CA1C2B" w:rsidRDefault="00BC7A00" w:rsidP="00BC7A00">
      <w:pPr>
        <w:rPr>
          <w:b/>
          <w:sz w:val="28"/>
          <w:szCs w:val="28"/>
        </w:rPr>
      </w:pPr>
    </w:p>
    <w:tbl>
      <w:tblPr>
        <w:tblW w:w="0" w:type="auto"/>
        <w:tblInd w:w="70" w:type="dxa"/>
        <w:tblCellMar>
          <w:left w:w="70" w:type="dxa"/>
          <w:right w:w="70" w:type="dxa"/>
        </w:tblCellMar>
        <w:tblLook w:val="0000" w:firstRow="0" w:lastRow="0" w:firstColumn="0" w:lastColumn="0" w:noHBand="0" w:noVBand="0"/>
      </w:tblPr>
      <w:tblGrid>
        <w:gridCol w:w="2310"/>
        <w:gridCol w:w="6690"/>
      </w:tblGrid>
      <w:tr w:rsidR="00BC7A00" w:rsidRPr="00CA1C2B" w14:paraId="417925B5" w14:textId="77777777">
        <w:tc>
          <w:tcPr>
            <w:tcW w:w="2340" w:type="dxa"/>
          </w:tcPr>
          <w:p w14:paraId="35A82DE1" w14:textId="77777777" w:rsidR="00BC7A00" w:rsidRPr="00CA1C2B" w:rsidRDefault="00BC7A00" w:rsidP="00BC7A00">
            <w:pPr>
              <w:rPr>
                <w:b/>
                <w:sz w:val="28"/>
                <w:szCs w:val="28"/>
              </w:rPr>
            </w:pPr>
            <w:r w:rsidRPr="00CA1C2B">
              <w:rPr>
                <w:b/>
              </w:rPr>
              <w:t>Název stavby:</w:t>
            </w:r>
          </w:p>
        </w:tc>
        <w:tc>
          <w:tcPr>
            <w:tcW w:w="6802" w:type="dxa"/>
          </w:tcPr>
          <w:p w14:paraId="0FF4E81C" w14:textId="23E05F17" w:rsidR="00BC7A00" w:rsidRPr="00F3413A" w:rsidRDefault="00043241" w:rsidP="003D4E90">
            <w:pPr>
              <w:ind w:left="517"/>
              <w:rPr>
                <w:rFonts w:ascii="Arial" w:hAnsi="Arial" w:cs="Arial"/>
              </w:rPr>
            </w:pPr>
            <w:r w:rsidRPr="00043241">
              <w:rPr>
                <w:rFonts w:ascii="Arial" w:hAnsi="Arial" w:cs="Arial"/>
              </w:rPr>
              <w:t>Provozní středisko Povodí Moravy Malenovice, oprava                střechy budovy</w:t>
            </w:r>
            <w:r>
              <w:rPr>
                <w:rFonts w:ascii="Arial" w:hAnsi="Arial" w:cs="Arial"/>
              </w:rPr>
              <w:t xml:space="preserve"> </w:t>
            </w:r>
            <w:r w:rsidR="00B41D25">
              <w:rPr>
                <w:rFonts w:ascii="Arial" w:hAnsi="Arial" w:cs="Arial"/>
              </w:rPr>
              <w:t>skladů</w:t>
            </w:r>
          </w:p>
        </w:tc>
      </w:tr>
      <w:tr w:rsidR="00BC7A00" w:rsidRPr="00CA1C2B" w14:paraId="536D9A59" w14:textId="77777777">
        <w:tc>
          <w:tcPr>
            <w:tcW w:w="2340" w:type="dxa"/>
          </w:tcPr>
          <w:p w14:paraId="5FA858AF" w14:textId="77777777" w:rsidR="00BC7A00" w:rsidRPr="00CA1C2B" w:rsidRDefault="00BC7A00" w:rsidP="00BC7A00">
            <w:pPr>
              <w:rPr>
                <w:b/>
                <w:sz w:val="28"/>
                <w:szCs w:val="28"/>
              </w:rPr>
            </w:pPr>
            <w:r w:rsidRPr="00CA1C2B">
              <w:rPr>
                <w:b/>
              </w:rPr>
              <w:t>Místo stavby:</w:t>
            </w:r>
          </w:p>
        </w:tc>
        <w:tc>
          <w:tcPr>
            <w:tcW w:w="6802" w:type="dxa"/>
          </w:tcPr>
          <w:p w14:paraId="585F19CC" w14:textId="7885C646" w:rsidR="00BC7A00" w:rsidRPr="00900BDC" w:rsidRDefault="003D4E90" w:rsidP="003D4E90">
            <w:pPr>
              <w:pStyle w:val="Nzev1"/>
              <w:ind w:left="517"/>
              <w:rPr>
                <w:rFonts w:ascii="Arial" w:hAnsi="Arial" w:cs="Arial"/>
                <w:b w:val="0"/>
                <w:bCs/>
              </w:rPr>
            </w:pPr>
            <w:r w:rsidRPr="003D4E90">
              <w:rPr>
                <w:rFonts w:ascii="Arial" w:hAnsi="Arial" w:cs="Arial"/>
                <w:b w:val="0"/>
              </w:rPr>
              <w:t>Horní Mlýn, k. ú. Malenovice u Zlína, p. č. st. 2020</w:t>
            </w:r>
          </w:p>
        </w:tc>
      </w:tr>
      <w:tr w:rsidR="00BC7A00" w:rsidRPr="00CA1C2B" w14:paraId="0E65CD16" w14:textId="77777777">
        <w:tc>
          <w:tcPr>
            <w:tcW w:w="2340" w:type="dxa"/>
          </w:tcPr>
          <w:p w14:paraId="2EC7301C" w14:textId="77777777" w:rsidR="00BC7A00" w:rsidRPr="00CA1C2B" w:rsidRDefault="00BC7A00" w:rsidP="00BC7A00">
            <w:pPr>
              <w:rPr>
                <w:b/>
              </w:rPr>
            </w:pPr>
            <w:r w:rsidRPr="00CA1C2B">
              <w:rPr>
                <w:b/>
              </w:rPr>
              <w:t>Investor (stavebník):</w:t>
            </w:r>
          </w:p>
        </w:tc>
        <w:tc>
          <w:tcPr>
            <w:tcW w:w="6802" w:type="dxa"/>
          </w:tcPr>
          <w:p w14:paraId="2A8D6B9A" w14:textId="476E6EF6" w:rsidR="00BC7A00" w:rsidRPr="00F3413A" w:rsidRDefault="004E1E87" w:rsidP="0006360A">
            <w:pPr>
              <w:pStyle w:val="Normlnweb"/>
              <w:rPr>
                <w:rFonts w:ascii="Arial" w:hAnsi="Arial" w:cs="Arial"/>
                <w:b/>
              </w:rPr>
            </w:pPr>
            <w:r>
              <w:t xml:space="preserve">         </w:t>
            </w:r>
            <w:r w:rsidRPr="0006360A">
              <w:rPr>
                <w:rFonts w:ascii="Arial" w:hAnsi="Arial" w:cs="Arial"/>
              </w:rPr>
              <w:t xml:space="preserve">Povodí Moravy, s.p., Dřevařská 932/11, 602 00 Brno, </w:t>
            </w:r>
            <w:r w:rsidRPr="0006360A">
              <w:rPr>
                <w:rFonts w:ascii="Arial" w:hAnsi="Arial" w:cs="Arial"/>
              </w:rPr>
              <w:br/>
            </w:r>
            <w:r w:rsidR="0006360A" w:rsidRPr="0006360A">
              <w:rPr>
                <w:rFonts w:ascii="Arial" w:hAnsi="Arial" w:cs="Arial"/>
              </w:rPr>
              <w:t xml:space="preserve">         </w:t>
            </w:r>
            <w:r w:rsidRPr="0006360A">
              <w:rPr>
                <w:rFonts w:ascii="Arial" w:hAnsi="Arial" w:cs="Arial"/>
              </w:rPr>
              <w:t>IČ 708 90</w:t>
            </w:r>
            <w:r w:rsidRPr="0006360A">
              <w:rPr>
                <w:rFonts w:ascii="Arial" w:hAnsi="Arial" w:cs="Arial"/>
              </w:rPr>
              <w:t> </w:t>
            </w:r>
            <w:r w:rsidRPr="0006360A">
              <w:rPr>
                <w:rFonts w:ascii="Arial" w:hAnsi="Arial" w:cs="Arial"/>
              </w:rPr>
              <w:t>013</w:t>
            </w:r>
          </w:p>
        </w:tc>
      </w:tr>
      <w:tr w:rsidR="00BC7A00" w:rsidRPr="00CA1C2B" w14:paraId="69038469" w14:textId="77777777">
        <w:tc>
          <w:tcPr>
            <w:tcW w:w="2340" w:type="dxa"/>
          </w:tcPr>
          <w:p w14:paraId="72798C2C" w14:textId="77777777" w:rsidR="00BC7A00" w:rsidRPr="00CA1C2B" w:rsidRDefault="00BC7A00" w:rsidP="00BC7A00">
            <w:pPr>
              <w:rPr>
                <w:b/>
              </w:rPr>
            </w:pPr>
            <w:r w:rsidRPr="00CA1C2B">
              <w:rPr>
                <w:b/>
              </w:rPr>
              <w:t>Projektant:</w:t>
            </w:r>
          </w:p>
        </w:tc>
        <w:tc>
          <w:tcPr>
            <w:tcW w:w="6802" w:type="dxa"/>
          </w:tcPr>
          <w:p w14:paraId="3C036341" w14:textId="2D1E03F6" w:rsidR="00BC7A00" w:rsidRPr="00F3413A" w:rsidRDefault="00EE5002" w:rsidP="00DF723A">
            <w:pPr>
              <w:pStyle w:val="Nzev1"/>
              <w:ind w:left="517"/>
              <w:rPr>
                <w:rFonts w:ascii="Arial" w:hAnsi="Arial" w:cs="Arial"/>
              </w:rPr>
            </w:pPr>
            <w:r w:rsidRPr="00EE5002">
              <w:rPr>
                <w:rFonts w:ascii="Arial" w:hAnsi="Arial" w:cs="Arial"/>
                <w:b w:val="0"/>
              </w:rPr>
              <w:t>ing. V. Zatloukal, Holešov-Dobrotice 115, 769 01 Holešo</w:t>
            </w:r>
            <w:r>
              <w:rPr>
                <w:rFonts w:ascii="Arial" w:hAnsi="Arial" w:cs="Arial"/>
                <w:b w:val="0"/>
              </w:rPr>
              <w:t>v</w:t>
            </w:r>
          </w:p>
        </w:tc>
      </w:tr>
      <w:tr w:rsidR="00BC7A00" w:rsidRPr="00CA1C2B" w14:paraId="139500EF" w14:textId="77777777">
        <w:tc>
          <w:tcPr>
            <w:tcW w:w="2340" w:type="dxa"/>
          </w:tcPr>
          <w:p w14:paraId="46FB9B24" w14:textId="77777777" w:rsidR="00BC7A00" w:rsidRPr="00CA1C2B" w:rsidRDefault="00BC7A00" w:rsidP="00BC7A00">
            <w:pPr>
              <w:rPr>
                <w:b/>
              </w:rPr>
            </w:pPr>
            <w:r w:rsidRPr="00CA1C2B">
              <w:rPr>
                <w:b/>
              </w:rPr>
              <w:t>Koordinátor BOZP:</w:t>
            </w:r>
          </w:p>
        </w:tc>
        <w:tc>
          <w:tcPr>
            <w:tcW w:w="6802" w:type="dxa"/>
          </w:tcPr>
          <w:p w14:paraId="3D7B9C9B" w14:textId="77777777" w:rsidR="00BC7A00" w:rsidRPr="00F3413A" w:rsidRDefault="00C332FC" w:rsidP="00DF723A">
            <w:pPr>
              <w:ind w:left="517"/>
              <w:rPr>
                <w:rFonts w:ascii="Arial" w:hAnsi="Arial" w:cs="Arial"/>
              </w:rPr>
            </w:pPr>
            <w:r>
              <w:rPr>
                <w:rFonts w:ascii="Arial" w:hAnsi="Arial" w:cs="Arial"/>
              </w:rPr>
              <w:t xml:space="preserve">Ing. </w:t>
            </w:r>
            <w:r w:rsidR="00AC65F6" w:rsidRPr="00F3413A">
              <w:rPr>
                <w:rFonts w:ascii="Arial" w:hAnsi="Arial" w:cs="Arial"/>
              </w:rPr>
              <w:t>Radek Polášek</w:t>
            </w:r>
          </w:p>
          <w:p w14:paraId="4A33A8B2" w14:textId="77777777" w:rsidR="00BC7A00" w:rsidRPr="00F3413A" w:rsidRDefault="00F3413A" w:rsidP="00DF723A">
            <w:pPr>
              <w:ind w:left="517"/>
              <w:rPr>
                <w:rFonts w:ascii="Arial" w:hAnsi="Arial" w:cs="Arial"/>
              </w:rPr>
            </w:pPr>
            <w:r w:rsidRPr="00F3413A">
              <w:rPr>
                <w:rFonts w:ascii="Arial" w:hAnsi="Arial" w:cs="Arial"/>
              </w:rPr>
              <w:t>Babice 100, 687 03</w:t>
            </w:r>
          </w:p>
          <w:p w14:paraId="3ADB8BF5" w14:textId="77777777" w:rsidR="00BC7A00" w:rsidRPr="00F3413A" w:rsidRDefault="00BC7A00" w:rsidP="00DF723A">
            <w:pPr>
              <w:ind w:left="517"/>
              <w:rPr>
                <w:rFonts w:ascii="Arial" w:hAnsi="Arial" w:cs="Arial"/>
                <w:b/>
                <w:bCs/>
              </w:rPr>
            </w:pPr>
            <w:r w:rsidRPr="00F3413A">
              <w:rPr>
                <w:rFonts w:ascii="Arial" w:hAnsi="Arial" w:cs="Arial"/>
              </w:rPr>
              <w:t xml:space="preserve">mobil: </w:t>
            </w:r>
            <w:r w:rsidR="00AC65F6" w:rsidRPr="00F3413A">
              <w:rPr>
                <w:rFonts w:ascii="Arial" w:hAnsi="Arial" w:cs="Arial"/>
              </w:rPr>
              <w:t xml:space="preserve"> 603 593</w:t>
            </w:r>
            <w:r w:rsidR="00F3413A" w:rsidRPr="00F3413A">
              <w:rPr>
                <w:rFonts w:ascii="Arial" w:hAnsi="Arial" w:cs="Arial"/>
              </w:rPr>
              <w:t> </w:t>
            </w:r>
            <w:r w:rsidR="00AC65F6" w:rsidRPr="00F3413A">
              <w:rPr>
                <w:rFonts w:ascii="Arial" w:hAnsi="Arial" w:cs="Arial"/>
              </w:rPr>
              <w:t>790</w:t>
            </w:r>
            <w:r w:rsidR="00F3413A" w:rsidRPr="00F3413A">
              <w:rPr>
                <w:rFonts w:ascii="Arial" w:hAnsi="Arial" w:cs="Arial"/>
              </w:rPr>
              <w:br/>
            </w:r>
            <w:r w:rsidR="00F3413A" w:rsidRPr="00F3413A">
              <w:rPr>
                <w:rFonts w:ascii="Arial" w:hAnsi="Arial" w:cs="Arial"/>
                <w:bCs/>
              </w:rPr>
              <w:t>bozp.polasek@seznam.cz</w:t>
            </w:r>
          </w:p>
        </w:tc>
      </w:tr>
      <w:tr w:rsidR="00BC7A00" w:rsidRPr="00CA1C2B" w14:paraId="4B2CF278" w14:textId="77777777">
        <w:tc>
          <w:tcPr>
            <w:tcW w:w="2340" w:type="dxa"/>
          </w:tcPr>
          <w:p w14:paraId="56519CE0" w14:textId="77777777" w:rsidR="00BC7A00" w:rsidRPr="00CA1C2B" w:rsidRDefault="00BC7A00" w:rsidP="00BC7A00">
            <w:pPr>
              <w:rPr>
                <w:b/>
              </w:rPr>
            </w:pPr>
            <w:r w:rsidRPr="00CA1C2B">
              <w:rPr>
                <w:b/>
              </w:rPr>
              <w:t>Zhotovitel:</w:t>
            </w:r>
          </w:p>
        </w:tc>
        <w:tc>
          <w:tcPr>
            <w:tcW w:w="6802" w:type="dxa"/>
          </w:tcPr>
          <w:p w14:paraId="13FC253B" w14:textId="1E5D5C04" w:rsidR="00BC7A00" w:rsidRPr="00C332FC" w:rsidRDefault="00BC7A00" w:rsidP="001D7499">
            <w:pPr>
              <w:ind w:left="517"/>
              <w:rPr>
                <w:rFonts w:ascii="Arial" w:hAnsi="Arial" w:cs="Arial"/>
              </w:rPr>
            </w:pPr>
          </w:p>
        </w:tc>
      </w:tr>
      <w:tr w:rsidR="00BC7A00" w:rsidRPr="00CA1C2B" w14:paraId="6057B59A" w14:textId="77777777">
        <w:tc>
          <w:tcPr>
            <w:tcW w:w="2340" w:type="dxa"/>
          </w:tcPr>
          <w:p w14:paraId="165EBB9D" w14:textId="77777777" w:rsidR="00BC7A00" w:rsidRPr="00CA1C2B" w:rsidRDefault="00BC7A00" w:rsidP="00BC7A00">
            <w:pPr>
              <w:rPr>
                <w:b/>
              </w:rPr>
            </w:pPr>
            <w:r w:rsidRPr="00CA1C2B">
              <w:rPr>
                <w:b/>
                <w:bCs/>
              </w:rPr>
              <w:t>Zástupce hotovitele:</w:t>
            </w:r>
          </w:p>
        </w:tc>
        <w:tc>
          <w:tcPr>
            <w:tcW w:w="6802" w:type="dxa"/>
          </w:tcPr>
          <w:p w14:paraId="4B503D97" w14:textId="12AA60D4" w:rsidR="00BC7A00" w:rsidRPr="00C332FC" w:rsidRDefault="00BC7A00" w:rsidP="00DF723A">
            <w:pPr>
              <w:ind w:left="517"/>
              <w:rPr>
                <w:rFonts w:ascii="Arial" w:hAnsi="Arial" w:cs="Arial"/>
                <w:b/>
              </w:rPr>
            </w:pPr>
          </w:p>
        </w:tc>
      </w:tr>
    </w:tbl>
    <w:p w14:paraId="1FDEB66E" w14:textId="77777777" w:rsidR="00BC7A00" w:rsidRDefault="00BC7A00" w:rsidP="00BC7A00"/>
    <w:p w14:paraId="3E095980" w14:textId="77777777" w:rsidR="00BC7A00" w:rsidRPr="00CA1C2B" w:rsidRDefault="00BC7A00" w:rsidP="00BC7A00"/>
    <w:p w14:paraId="07BB5E8B" w14:textId="77777777" w:rsidR="00BC7A00" w:rsidRPr="00CA1C2B" w:rsidRDefault="00BC7A00" w:rsidP="00BC7A00">
      <w:pPr>
        <w:numPr>
          <w:ilvl w:val="0"/>
          <w:numId w:val="1"/>
        </w:numPr>
        <w:rPr>
          <w:b/>
          <w:sz w:val="28"/>
          <w:szCs w:val="28"/>
        </w:rPr>
      </w:pPr>
      <w:r w:rsidRPr="00CA1C2B">
        <w:rPr>
          <w:b/>
          <w:sz w:val="28"/>
          <w:szCs w:val="28"/>
        </w:rPr>
        <w:t>Účel, cíle a funkce plánu BOZP</w:t>
      </w:r>
    </w:p>
    <w:p w14:paraId="3A26A235" w14:textId="77777777" w:rsidR="00BC7A00" w:rsidRPr="00CA1C2B" w:rsidRDefault="00BC7A00" w:rsidP="00BC7A00">
      <w:pPr>
        <w:rPr>
          <w:b/>
          <w:sz w:val="28"/>
          <w:szCs w:val="28"/>
        </w:rPr>
      </w:pPr>
    </w:p>
    <w:p w14:paraId="7729AF6E" w14:textId="77777777" w:rsidR="00BC7A00" w:rsidRPr="00CA1C2B" w:rsidRDefault="00BC7A00" w:rsidP="00BC7A00">
      <w:pPr>
        <w:jc w:val="both"/>
        <w:rPr>
          <w:b/>
        </w:rPr>
      </w:pPr>
      <w:r w:rsidRPr="00CA1C2B">
        <w:t xml:space="preserve">Provedení stavebních a ostatních prací v souladu s povoleními pro stavbu, projektovou dokumentaci bez vzniku škod a vzniku mimořádných události, </w:t>
      </w:r>
      <w:r w:rsidRPr="00CA1C2B">
        <w:rPr>
          <w:b/>
        </w:rPr>
        <w:t>cílem tohoto plánu bezpečnosti a ochrany zdraví při práci je dosažení pracoviště bez úrazu, havárií, požárů a vzniku negativních situací na životní prostředí.</w:t>
      </w:r>
    </w:p>
    <w:p w14:paraId="153C098C" w14:textId="77777777" w:rsidR="00BC7A00" w:rsidRPr="00CA1C2B" w:rsidRDefault="00BC7A00" w:rsidP="00BC7A00">
      <w:pPr>
        <w:jc w:val="both"/>
        <w:rPr>
          <w:lang w:val="sk-SK"/>
        </w:rPr>
      </w:pPr>
      <w:r w:rsidRPr="00CA1C2B">
        <w:rPr>
          <w:lang w:val="sk-SK"/>
        </w:rPr>
        <w:t>Bezpečnost práce a ochrana zdraví, se</w:t>
      </w:r>
      <w:r w:rsidRPr="00CA1C2B">
        <w:rPr>
          <w:b/>
          <w:lang w:val="sk-SK"/>
        </w:rPr>
        <w:t xml:space="preserve"> </w:t>
      </w:r>
      <w:r w:rsidRPr="00CA1C2B">
        <w:rPr>
          <w:lang w:val="sk-SK"/>
        </w:rPr>
        <w:t>stává prioritou v každém odvětví pracovní činnosti. Ve stavebnictví, které vystavuje pracovníky zvýšeným rizikům úrazů, je tato oblast standartně kladena na první místo a důsledně kontrolována funkce a efektivita všech systémů zajišťujících bezpečnost práce a dodržování souvisejících předpisů. Z těch také vyplývají povinnosti zaměstnavatelů, zajistit bezpečnost a ochranu zdraví zaměstnanců při práci s ohledem na rizika možného ohrožení jejich života a zdraví, která se týkají výkonu práce.</w:t>
      </w:r>
    </w:p>
    <w:p w14:paraId="3B46F9A1" w14:textId="77777777" w:rsidR="00BC7A00" w:rsidRPr="00CA1C2B" w:rsidRDefault="00BC7A00" w:rsidP="00BC7A00">
      <w:pPr>
        <w:jc w:val="both"/>
        <w:rPr>
          <w:b/>
          <w:lang w:val="sk-SK"/>
        </w:rPr>
      </w:pPr>
      <w:r w:rsidRPr="00CA1C2B">
        <w:rPr>
          <w:b/>
          <w:lang w:val="sk-SK"/>
        </w:rPr>
        <w:t>Plán BOZP stanovuje bližší požadavky na bezpečnost a ochranu zdraví pro konkrétní stavbu a jeho plnění a dodržování je závazné pro všechny dotavatele, jejich zaměstnance a osoby podílející se na realizaci díla.</w:t>
      </w:r>
    </w:p>
    <w:p w14:paraId="2CE3710D" w14:textId="77777777" w:rsidR="00BC7A00" w:rsidRDefault="00BC7A00" w:rsidP="00BC7A00">
      <w:pPr>
        <w:ind w:right="-108" w:firstLine="360"/>
        <w:rPr>
          <w:lang w:val="sk-SK"/>
        </w:rPr>
      </w:pPr>
    </w:p>
    <w:p w14:paraId="2C74D837" w14:textId="77777777" w:rsidR="00BC7A00" w:rsidRPr="00CA1C2B" w:rsidRDefault="00BC7A00" w:rsidP="00BC7A00">
      <w:pPr>
        <w:ind w:right="-108" w:firstLine="360"/>
        <w:rPr>
          <w:lang w:val="sk-SK"/>
        </w:rPr>
      </w:pPr>
    </w:p>
    <w:p w14:paraId="19977D51" w14:textId="77777777" w:rsidR="00BC7A00" w:rsidRPr="00CA1C2B" w:rsidRDefault="00BC7A00" w:rsidP="00BC7A00">
      <w:pPr>
        <w:numPr>
          <w:ilvl w:val="0"/>
          <w:numId w:val="1"/>
        </w:numPr>
        <w:ind w:right="-108"/>
        <w:rPr>
          <w:b/>
          <w:sz w:val="28"/>
          <w:szCs w:val="28"/>
          <w:lang w:val="sk-SK"/>
        </w:rPr>
      </w:pPr>
      <w:r w:rsidRPr="00CA1C2B">
        <w:rPr>
          <w:b/>
          <w:sz w:val="28"/>
          <w:szCs w:val="28"/>
          <w:lang w:val="sk-SK"/>
        </w:rPr>
        <w:t xml:space="preserve">Stručný popis stavby </w:t>
      </w:r>
    </w:p>
    <w:p w14:paraId="63AF3CE7" w14:textId="77777777" w:rsidR="00BC7A00" w:rsidRPr="00CA1C2B" w:rsidRDefault="00BC7A00" w:rsidP="00BC7A00">
      <w:pPr>
        <w:ind w:right="-108"/>
        <w:rPr>
          <w:lang w:val="sk-SK"/>
        </w:rPr>
      </w:pPr>
    </w:p>
    <w:p w14:paraId="54C057C3" w14:textId="794ECBC3" w:rsidR="00BC7A00" w:rsidRPr="00CA1C2B" w:rsidRDefault="00B41D25" w:rsidP="003A4359">
      <w:pPr>
        <w:jc w:val="both"/>
      </w:pPr>
      <w:r>
        <w:t xml:space="preserve">Oprava střechy na </w:t>
      </w:r>
      <w:r w:rsidR="000074CB">
        <w:t xml:space="preserve">objektu skladů v </w:t>
      </w:r>
      <w:r w:rsidR="000074CB" w:rsidRPr="000074CB">
        <w:t>Provozní</w:t>
      </w:r>
      <w:r w:rsidR="000074CB">
        <w:t>m</w:t>
      </w:r>
      <w:r w:rsidR="000074CB" w:rsidRPr="000074CB">
        <w:t xml:space="preserve"> středisk</w:t>
      </w:r>
      <w:r w:rsidR="000074CB">
        <w:t>u</w:t>
      </w:r>
      <w:r w:rsidR="000074CB" w:rsidRPr="000074CB">
        <w:t xml:space="preserve"> Povodí Moravy Malenovice</w:t>
      </w:r>
    </w:p>
    <w:p w14:paraId="71F3B89E" w14:textId="77777777" w:rsidR="00833006" w:rsidRDefault="00833006" w:rsidP="00BC7A00"/>
    <w:p w14:paraId="2DFE6B01" w14:textId="77777777" w:rsidR="00BC7A00" w:rsidRPr="00CA1C2B" w:rsidRDefault="00BC7A00" w:rsidP="00BC7A00">
      <w:r w:rsidRPr="00CA1C2B">
        <w:t>Stručný rozsah prováděných prací:</w:t>
      </w:r>
    </w:p>
    <w:p w14:paraId="1F8F4D9B" w14:textId="7650824F" w:rsidR="00BC7A00" w:rsidRPr="00CA1C2B" w:rsidRDefault="00257DA5" w:rsidP="00BC7A00">
      <w:pPr>
        <w:ind w:left="360"/>
        <w:rPr>
          <w:b/>
          <w:sz w:val="28"/>
          <w:szCs w:val="28"/>
        </w:rPr>
      </w:pPr>
      <w:r>
        <w:rPr>
          <w:rFonts w:ascii="Helvetica" w:hAnsi="Helvetica" w:cs="Arial"/>
        </w:rPr>
        <w:t>- bourací práce</w:t>
      </w:r>
      <w:r w:rsidR="000074CB">
        <w:rPr>
          <w:rFonts w:ascii="Helvetica" w:hAnsi="Helvetica" w:cs="Arial"/>
        </w:rPr>
        <w:t xml:space="preserve"> s</w:t>
      </w:r>
      <w:r w:rsidR="003554C3">
        <w:rPr>
          <w:rFonts w:ascii="Helvetica" w:hAnsi="Helvetica" w:cs="Arial"/>
        </w:rPr>
        <w:t xml:space="preserve">třešní konstrukce, izolací a </w:t>
      </w:r>
      <w:r w:rsidR="00384F1F">
        <w:rPr>
          <w:rFonts w:ascii="Helvetica" w:hAnsi="Helvetica" w:cs="Arial"/>
        </w:rPr>
        <w:t>odbo</w:t>
      </w:r>
      <w:r w:rsidR="00A22910">
        <w:rPr>
          <w:rFonts w:ascii="Helvetica" w:hAnsi="Helvetica" w:cs="Arial"/>
        </w:rPr>
        <w:t>urání atiky</w:t>
      </w:r>
      <w:r w:rsidR="008A71EF">
        <w:rPr>
          <w:rFonts w:ascii="Helvetica" w:hAnsi="Helvetica" w:cs="Arial"/>
        </w:rPr>
        <w:t xml:space="preserve"> </w:t>
      </w:r>
      <w:r>
        <w:rPr>
          <w:rFonts w:ascii="Helvetica" w:hAnsi="Helvetica" w:cs="Arial"/>
        </w:rPr>
        <w:br/>
      </w:r>
      <w:r w:rsidR="00513818">
        <w:rPr>
          <w:rFonts w:ascii="Helvetica" w:hAnsi="Helvetica" w:cs="Arial"/>
        </w:rPr>
        <w:t xml:space="preserve">- </w:t>
      </w:r>
      <w:r w:rsidR="00BD7B12">
        <w:rPr>
          <w:rFonts w:ascii="Helvetica" w:hAnsi="Helvetica" w:cs="Arial"/>
        </w:rPr>
        <w:t>oprava střešní konstrukce a výměna krytiny</w:t>
      </w:r>
      <w:r>
        <w:rPr>
          <w:rFonts w:ascii="Helvetica" w:hAnsi="Helvetica" w:cs="Arial"/>
        </w:rPr>
        <w:br/>
        <w:t>- klempířské práce</w:t>
      </w:r>
      <w:r>
        <w:rPr>
          <w:rFonts w:ascii="Helvetica" w:hAnsi="Helvetica" w:cs="Arial"/>
        </w:rPr>
        <w:br/>
        <w:t xml:space="preserve">- </w:t>
      </w:r>
      <w:r w:rsidR="00BD7B12">
        <w:rPr>
          <w:rFonts w:ascii="Helvetica" w:hAnsi="Helvetica" w:cs="Arial"/>
        </w:rPr>
        <w:t xml:space="preserve">instalace </w:t>
      </w:r>
      <w:r w:rsidR="001D7BA6">
        <w:rPr>
          <w:rFonts w:ascii="Helvetica" w:hAnsi="Helvetica" w:cs="Arial"/>
        </w:rPr>
        <w:t>hromosvodné soustavy</w:t>
      </w:r>
      <w:r>
        <w:rPr>
          <w:rFonts w:ascii="Helvetica" w:hAnsi="Helvetica" w:cs="Arial"/>
        </w:rPr>
        <w:br/>
        <w:t>- obklady</w:t>
      </w:r>
      <w:r w:rsidR="00112AD7">
        <w:rPr>
          <w:rFonts w:ascii="Helvetica" w:hAnsi="Helvetica" w:cs="Arial"/>
        </w:rPr>
        <w:t xml:space="preserve"> </w:t>
      </w:r>
      <w:r w:rsidR="00FB1DE9">
        <w:rPr>
          <w:rFonts w:ascii="Helvetica" w:hAnsi="Helvetica" w:cs="Arial"/>
        </w:rPr>
        <w:t>líc</w:t>
      </w:r>
      <w:r w:rsidR="00112AD7">
        <w:rPr>
          <w:rFonts w:ascii="Helvetica" w:hAnsi="Helvetica" w:cs="Arial"/>
        </w:rPr>
        <w:t>ového zdiva</w:t>
      </w:r>
    </w:p>
    <w:p w14:paraId="57A0EFA0" w14:textId="39C7E6D3" w:rsidR="00BC7A00" w:rsidRDefault="00BC7A00" w:rsidP="00BC7A00">
      <w:pPr>
        <w:ind w:left="360"/>
        <w:rPr>
          <w:b/>
          <w:sz w:val="28"/>
          <w:szCs w:val="28"/>
          <w:lang w:val="sk-SK"/>
        </w:rPr>
      </w:pPr>
    </w:p>
    <w:p w14:paraId="44EF0F55" w14:textId="222C1230" w:rsidR="00112AD7" w:rsidRDefault="00112AD7" w:rsidP="00BC7A00">
      <w:pPr>
        <w:ind w:left="360"/>
        <w:rPr>
          <w:b/>
          <w:sz w:val="28"/>
          <w:szCs w:val="28"/>
          <w:lang w:val="sk-SK"/>
        </w:rPr>
      </w:pPr>
    </w:p>
    <w:p w14:paraId="0FC27AE8" w14:textId="32F1C3FD" w:rsidR="00112AD7" w:rsidRDefault="00112AD7" w:rsidP="00BC7A00">
      <w:pPr>
        <w:ind w:left="360"/>
        <w:rPr>
          <w:b/>
          <w:sz w:val="28"/>
          <w:szCs w:val="28"/>
          <w:lang w:val="sk-SK"/>
        </w:rPr>
      </w:pPr>
    </w:p>
    <w:p w14:paraId="7FF8931A" w14:textId="77777777" w:rsidR="00112AD7" w:rsidRPr="00CA1C2B" w:rsidRDefault="00112AD7" w:rsidP="00BC7A00">
      <w:pPr>
        <w:ind w:left="360"/>
        <w:rPr>
          <w:b/>
          <w:sz w:val="28"/>
          <w:szCs w:val="28"/>
          <w:lang w:val="sk-SK"/>
        </w:rPr>
      </w:pPr>
    </w:p>
    <w:p w14:paraId="5415AF6E" w14:textId="77777777" w:rsidR="00BC7A00" w:rsidRPr="00CA1C2B" w:rsidRDefault="00BC7A00" w:rsidP="00BC7A00">
      <w:pPr>
        <w:ind w:left="360"/>
        <w:rPr>
          <w:b/>
          <w:sz w:val="28"/>
          <w:szCs w:val="28"/>
          <w:lang w:val="sk-SK"/>
        </w:rPr>
      </w:pPr>
      <w:r w:rsidRPr="00CA1C2B">
        <w:rPr>
          <w:b/>
          <w:sz w:val="28"/>
          <w:szCs w:val="28"/>
        </w:rPr>
        <w:lastRenderedPageBreak/>
        <w:t>4. Odpovědnosti a pravomoci  na úseku BOZP</w:t>
      </w:r>
    </w:p>
    <w:p w14:paraId="5EF7F4C9" w14:textId="77777777" w:rsidR="00BC7A00" w:rsidRPr="00CA1C2B" w:rsidRDefault="00BC7A00" w:rsidP="00BC7A00">
      <w:pPr>
        <w:rPr>
          <w:lang w:val="sk-SK"/>
        </w:rPr>
      </w:pPr>
    </w:p>
    <w:p w14:paraId="6976BD73" w14:textId="77777777" w:rsidR="00BC7A00" w:rsidRPr="00CA1C2B" w:rsidRDefault="00BC7A00" w:rsidP="00BC7A00">
      <w:pPr>
        <w:jc w:val="both"/>
        <w:rPr>
          <w:noProof/>
        </w:rPr>
      </w:pPr>
      <w:r w:rsidRPr="00CA1C2B">
        <w:rPr>
          <w:noProof/>
        </w:rPr>
        <w:t xml:space="preserve">Péče o BOZP je nedílnou a rovnocennou součástí pracovních povinností vedoucích zaměstnanců všech zhotovitelů v rozsahu svých funkcí, které  zastávají. Zhotovitelé, musí zajišťovat pravidelné kontroly dodržování požadavků BOZP na stavbě v rámci úkolů v prevenci rizik a to jednak svými vedoucími zaměstnaci a v případě, že mají více než 26 zaměstnanců prostřednictvím odborně způsobilé osoby v preveci rizik (§ 9 odst. </w:t>
      </w:r>
      <w:smartTag w:uri="urn:schemas-microsoft-com:office:smarttags" w:element="metricconverter">
        <w:smartTagPr>
          <w:attr w:name="ProductID" w:val="2 a"/>
        </w:smartTagPr>
        <w:r w:rsidRPr="00CA1C2B">
          <w:rPr>
            <w:noProof/>
          </w:rPr>
          <w:t>2 a</w:t>
        </w:r>
      </w:smartTag>
      <w:r w:rsidRPr="00CA1C2B">
        <w:rPr>
          <w:noProof/>
        </w:rPr>
        <w:t xml:space="preserve"> 3 zákona č. 309/2006 Sb.). Mezi tuto povinnost spadá i prokazatelné seznámení zaměstnanců a OSVČ s plánem BOZP, který je trvale uložen v kanceláři stavbyvedoucího generálního dodavatele.</w:t>
      </w:r>
    </w:p>
    <w:p w14:paraId="0B4EDD57" w14:textId="77777777" w:rsidR="00BC7A00" w:rsidRPr="00CA1C2B" w:rsidRDefault="00BC7A00" w:rsidP="00BC7A00">
      <w:pPr>
        <w:jc w:val="both"/>
        <w:rPr>
          <w:noProof/>
        </w:rPr>
      </w:pPr>
      <w:r w:rsidRPr="00CA1C2B">
        <w:rPr>
          <w:noProof/>
        </w:rPr>
        <w:t xml:space="preserve">Pracovníci na stavbě  jsou povinni, řídit se pokyny vedoucích zaměstnanců, zástupců hůavního zhotovitele, koordinátora BOZP, osob zajišťujících technický dozor investora a dalších osob investora zastupujících. Od podzhotovitelů – zaměstnavatelů bude vyžadováno, aly měli prokazatelně určeny vedoucí pracovních čet k zajištění soustavné kontroly BOZP svých pracovišť a zaměstnanců na stavbě ve smyslu § 103 odst. 2 ZP. </w:t>
      </w:r>
    </w:p>
    <w:p w14:paraId="6B8E100B" w14:textId="77777777" w:rsidR="00BC7A00" w:rsidRPr="00CA1C2B" w:rsidRDefault="00BC7A00" w:rsidP="00BC7A00">
      <w:pPr>
        <w:jc w:val="both"/>
      </w:pPr>
      <w:r w:rsidRPr="00CA1C2B">
        <w:rPr>
          <w:b/>
        </w:rPr>
        <w:t xml:space="preserve">Koordinátor stavby je poradním orgánem stavebníka, plní povinnosti koordinátora BP na stavbě v rozsahu daném zákonem č. 309/2006 Sb. a navazujícími předpisy. </w:t>
      </w:r>
      <w:r w:rsidRPr="00CA1C2B">
        <w:t>Vůči dodavatelským subjektům nemá přímou sankční pravomoc. Sankční pravomoc uplatní v případě potřeby prostřednictvím investora po předchozím projednání s ohledem na smluvní vztahy.</w:t>
      </w:r>
    </w:p>
    <w:p w14:paraId="440A741A" w14:textId="77777777" w:rsidR="00BC7A00" w:rsidRPr="00CA1C2B" w:rsidRDefault="00BC7A00" w:rsidP="00BC7A00">
      <w:pPr>
        <w:jc w:val="both"/>
      </w:pPr>
      <w:r w:rsidRPr="00CA1C2B">
        <w:t>Koordinátor provádí  průběžně kontroly BOZP a zaznamenává zjištěné nedostatky v BOZP na staveništi do stavebního deníku hl. dodavatele, informuje o nedostatcích dodavatele, stanoví termíny k odstranění nedostatků a zaznamenává údaje o tom, zda a jakým způsobem byly tyto nedostatky odstraněny.</w:t>
      </w:r>
    </w:p>
    <w:p w14:paraId="6014D7E5" w14:textId="77777777" w:rsidR="00BC7A00" w:rsidRPr="00CA1C2B" w:rsidRDefault="00BC7A00" w:rsidP="00BC7A00">
      <w:pPr>
        <w:jc w:val="both"/>
        <w:rPr>
          <w:rStyle w:val="Siln"/>
          <w:b w:val="0"/>
          <w:bCs w:val="0"/>
        </w:rPr>
      </w:pPr>
      <w:r w:rsidRPr="00CA1C2B">
        <w:t>Koordinátor během realizace stavby dává podněty a doporučení technických řešení a organizačních opatření, která jsou z hlediska zajištění BOZP nezbytná a vhodná a na vyžádání zhotovitele doporučuje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1AAB4CDA" w14:textId="77777777" w:rsidR="00BC7A00" w:rsidRPr="00CA1C2B" w:rsidRDefault="00BC7A00" w:rsidP="00BC7A00">
      <w:pPr>
        <w:pStyle w:val="Zkladntext"/>
        <w:overflowPunct/>
        <w:autoSpaceDE/>
        <w:autoSpaceDN/>
        <w:adjustRightInd/>
        <w:spacing w:before="0"/>
        <w:textAlignment w:val="auto"/>
        <w:rPr>
          <w:szCs w:val="24"/>
        </w:rPr>
      </w:pPr>
      <w:r w:rsidRPr="00CA1C2B">
        <w:rPr>
          <w:szCs w:val="24"/>
        </w:rPr>
        <w:t>.</w:t>
      </w:r>
    </w:p>
    <w:p w14:paraId="38B006CF" w14:textId="71C8BEF6" w:rsidR="00BC7A00" w:rsidRPr="00CB43B8" w:rsidRDefault="00BC7A00" w:rsidP="00BC7A00">
      <w:r w:rsidRPr="00CB43B8">
        <w:t xml:space="preserve">Pro stavbu </w:t>
      </w:r>
      <w:r w:rsidR="00FB0755">
        <w:t>„</w:t>
      </w:r>
      <w:r w:rsidR="00FB0755" w:rsidRPr="00FB0755">
        <w:t>Provozní středisko Povodí Moravy Malenovice, oprava střechy budovy</w:t>
      </w:r>
      <w:r w:rsidR="00FB0755">
        <w:t>“</w:t>
      </w:r>
      <w:r w:rsidR="00CB43B8" w:rsidRPr="00CB43B8">
        <w:t xml:space="preserve"> </w:t>
      </w:r>
      <w:r w:rsidRPr="00CB43B8">
        <w:t xml:space="preserve">určil zástupce investora </w:t>
      </w:r>
      <w:r w:rsidR="00257DA5" w:rsidRPr="00CB43B8">
        <w:t>k</w:t>
      </w:r>
      <w:r w:rsidRPr="00CB43B8">
        <w:t xml:space="preserve">oordinátorem BOZP  </w:t>
      </w:r>
      <w:r w:rsidR="00FB0755">
        <w:t xml:space="preserve">Ing. </w:t>
      </w:r>
      <w:r w:rsidR="00AC65F6" w:rsidRPr="00CB43B8">
        <w:t>Radka Poláška.</w:t>
      </w:r>
    </w:p>
    <w:p w14:paraId="54021534" w14:textId="77777777" w:rsidR="00BC7A00" w:rsidRPr="00CA1C2B" w:rsidRDefault="00BC7A00" w:rsidP="00BC7A00"/>
    <w:p w14:paraId="6EF45C35" w14:textId="77777777" w:rsidR="00BC7A00" w:rsidRPr="00CA1C2B" w:rsidRDefault="00BC7A00" w:rsidP="00BC7A00">
      <w:pPr>
        <w:pStyle w:val="Zkladntext"/>
        <w:rPr>
          <w:b/>
          <w:szCs w:val="24"/>
        </w:rPr>
      </w:pPr>
      <w:r w:rsidRPr="00CA1C2B">
        <w:rPr>
          <w:b/>
          <w:szCs w:val="24"/>
        </w:rPr>
        <w:t>Povinnosti zhotovitelů a fyzických osob z hlediska BOZP</w:t>
      </w:r>
    </w:p>
    <w:p w14:paraId="2F8241CF" w14:textId="77777777" w:rsidR="00BC7A00" w:rsidRPr="00CA1C2B" w:rsidRDefault="00BC7A00" w:rsidP="00BC7A00">
      <w:pPr>
        <w:jc w:val="both"/>
      </w:pPr>
      <w:r w:rsidRPr="00CA1C2B">
        <w:rPr>
          <w:b/>
        </w:rPr>
        <w:t>Povinnosti zhotovitelů</w:t>
      </w:r>
      <w:r w:rsidRPr="00CA1C2B">
        <w:t xml:space="preserve"> jsou dány příslušnými právními předpisy a vyplývají i ze vzájemných smluvních vztahů  obsaženými ve smlouvách o dílo. Základní povinnosti v oblasti BOZP každého zhotovitele jsou dány  § 2 nař. vl. č. 591/2006 Sb. a § 3 zákona č. 309/2006 Sb. </w:t>
      </w:r>
    </w:p>
    <w:p w14:paraId="3323730C" w14:textId="77777777" w:rsidR="00BC7A00" w:rsidRPr="00CA1C2B" w:rsidRDefault="00BC7A00" w:rsidP="00BC7A00">
      <w:pPr>
        <w:jc w:val="both"/>
      </w:pPr>
      <w:r w:rsidRPr="00CA1C2B">
        <w:rPr>
          <w:b/>
        </w:rPr>
        <w:t>Povinnosti jiných fyzických osob</w:t>
      </w:r>
      <w:r w:rsidRPr="00CA1C2B">
        <w:t xml:space="preserve">, které se osobně podílí na zhotovení stavby a které nezaměstnávají zaměstnance (OSVČ - živnostníků, pracujících na základě svých živnostenských listů) jsou dány § </w:t>
      </w:r>
      <w:smartTag w:uri="urn:schemas-microsoft-com:office:smarttags" w:element="metricconverter">
        <w:smartTagPr>
          <w:attr w:name="ProductID" w:val="12 a"/>
        </w:smartTagPr>
        <w:r w:rsidRPr="00CA1C2B">
          <w:t>12 a</w:t>
        </w:r>
      </w:smartTag>
      <w:r w:rsidRPr="00CA1C2B">
        <w:t xml:space="preserve"> § 17 zákona č. 309/2006 Sb. Ta této stavbě mají tyto osoby následující povinnosti:</w:t>
      </w:r>
    </w:p>
    <w:p w14:paraId="72016CD2" w14:textId="77777777" w:rsidR="00BC7A00" w:rsidRPr="00CA1C2B" w:rsidRDefault="00AC65F6" w:rsidP="00BC7A00">
      <w:pPr>
        <w:jc w:val="both"/>
        <w:rPr>
          <w:b/>
        </w:rPr>
      </w:pPr>
      <w:r>
        <w:rPr>
          <w:b/>
        </w:rPr>
        <w:br/>
      </w:r>
      <w:r w:rsidR="00BC7A00" w:rsidRPr="00CA1C2B">
        <w:rPr>
          <w:b/>
        </w:rPr>
        <w:t xml:space="preserve">Povinnosti  OSVČ a jiných fyzických osob pracujících na stavbě: </w:t>
      </w:r>
    </w:p>
    <w:p w14:paraId="3BB8AFD9" w14:textId="77777777" w:rsidR="00BC7A00" w:rsidRPr="00CA1C2B" w:rsidRDefault="00BC7A00" w:rsidP="00BC7A00">
      <w:pPr>
        <w:jc w:val="both"/>
      </w:pPr>
      <w:r w:rsidRPr="00CA1C2B">
        <w:t xml:space="preserve">a) dodržovat právní předpisy o BOZP na staveništi, plán BOZP v rozsahu který se jich týká a přihlížet k podnětům koordinátora, a řídit se zásadami bezpečného chování na pracovišti, </w:t>
      </w:r>
    </w:p>
    <w:p w14:paraId="373EDF8A" w14:textId="77777777" w:rsidR="00BC7A00" w:rsidRPr="00CA1C2B" w:rsidRDefault="00BC7A00" w:rsidP="00BC7A00">
      <w:pPr>
        <w:jc w:val="both"/>
        <w:rPr>
          <w:b/>
        </w:rPr>
      </w:pPr>
      <w:r w:rsidRPr="00CA1C2B">
        <w:t xml:space="preserve">b) poskytnout zhotoviteli stavby a koordinátorovi potřebnou součinnost a postupovat podle jejich pokynů a stanovených opatření k zajištění BOZP, </w:t>
      </w:r>
    </w:p>
    <w:p w14:paraId="02128475" w14:textId="77777777" w:rsidR="00BC7A00" w:rsidRPr="00CA1C2B" w:rsidRDefault="00BC7A00" w:rsidP="00BC7A00">
      <w:pPr>
        <w:jc w:val="both"/>
      </w:pPr>
      <w:r w:rsidRPr="00CA1C2B">
        <w:t xml:space="preserve">c) informovat hlavního zhotovitele stavby o okolnostech, které by mohly při její činnosti na staveništi vést k ohrožení života a poškození zdraví dalších fyzických osob zdržujících se na staveništi s vědomím zhotovitele a ohlásit vznik svého úrazu na stavbě,  </w:t>
      </w:r>
    </w:p>
    <w:p w14:paraId="1B702F62" w14:textId="77777777" w:rsidR="00BC7A00" w:rsidRPr="00CA1C2B" w:rsidRDefault="00BC7A00" w:rsidP="00BC7A00">
      <w:pPr>
        <w:jc w:val="both"/>
      </w:pPr>
      <w:r w:rsidRPr="00CA1C2B">
        <w:lastRenderedPageBreak/>
        <w:t>d) používat potřebné OOPP (ochranné přilby, vhodnou pracovní obuv, a další OOPP dle druhu  rizika -  ochranné brýle,  OOPP k ochraně dýchadel apod.),</w:t>
      </w:r>
    </w:p>
    <w:p w14:paraId="39D682E5" w14:textId="77777777" w:rsidR="00BC7A00" w:rsidRPr="00CA1C2B" w:rsidRDefault="00BC7A00" w:rsidP="00BC7A00">
      <w:pPr>
        <w:pStyle w:val="Zkladntext"/>
      </w:pPr>
      <w:r w:rsidRPr="00CA1C2B">
        <w:t>d) všechny osoby na staveništi musí být vybaveny a používat dovídající OOPP dle rizik na stavbě a to zejména</w:t>
      </w:r>
    </w:p>
    <w:p w14:paraId="75684FD3" w14:textId="77777777" w:rsidR="00BC7A00" w:rsidRPr="00CA1C2B" w:rsidRDefault="00BC7A00" w:rsidP="00BC7A00">
      <w:pPr>
        <w:pStyle w:val="Zkladntext"/>
        <w:numPr>
          <w:ilvl w:val="0"/>
          <w:numId w:val="3"/>
        </w:numPr>
      </w:pPr>
      <w:r w:rsidRPr="00CA1C2B">
        <w:t>ochranné brýle (zejména při sekání, broušení, prací s žíravinami apod.)</w:t>
      </w:r>
    </w:p>
    <w:p w14:paraId="3DCB3A2E" w14:textId="77777777" w:rsidR="00BC7A00" w:rsidRPr="00CA1C2B" w:rsidRDefault="00BC7A00" w:rsidP="00BC7A00">
      <w:pPr>
        <w:pStyle w:val="Zkladntext"/>
        <w:numPr>
          <w:ilvl w:val="0"/>
          <w:numId w:val="3"/>
        </w:numPr>
      </w:pPr>
      <w:r w:rsidRPr="00CA1C2B">
        <w:t xml:space="preserve">ochrannou přilbou </w:t>
      </w:r>
      <w:r w:rsidR="00980316">
        <w:t xml:space="preserve">v prostorech stavby, zvláště pak </w:t>
      </w:r>
      <w:r w:rsidRPr="00CA1C2B">
        <w:t>v případech možného pádu materiálu nebo předmětu z výšky, pokud jsou prováděny nad hlavou pracovníků</w:t>
      </w:r>
      <w:r>
        <w:t xml:space="preserve"> (vazačské práce),</w:t>
      </w:r>
    </w:p>
    <w:p w14:paraId="3883B92C" w14:textId="77777777" w:rsidR="00BC7A00" w:rsidRPr="00CA1C2B" w:rsidRDefault="00BC7A00" w:rsidP="00BC7A00">
      <w:pPr>
        <w:pStyle w:val="Zkladntext"/>
        <w:numPr>
          <w:ilvl w:val="0"/>
          <w:numId w:val="3"/>
        </w:numPr>
      </w:pPr>
      <w:r w:rsidRPr="00CA1C2B">
        <w:t>vhodnou pracovní obuv</w:t>
      </w:r>
    </w:p>
    <w:p w14:paraId="3063AB3F" w14:textId="77777777" w:rsidR="00BC7A00" w:rsidRPr="00CA1C2B" w:rsidRDefault="00BC7A00" w:rsidP="00BC7A00">
      <w:pPr>
        <w:pStyle w:val="Zkladntext"/>
        <w:numPr>
          <w:ilvl w:val="0"/>
          <w:numId w:val="3"/>
        </w:numPr>
      </w:pPr>
      <w:r>
        <w:t>výstražný oděv nebo vestu s vysokou viditelností</w:t>
      </w:r>
      <w:r w:rsidRPr="00CA1C2B">
        <w:t xml:space="preserve">    </w:t>
      </w:r>
    </w:p>
    <w:p w14:paraId="7AAD56B1" w14:textId="09801F7F" w:rsidR="00BC7A00" w:rsidRPr="00CA1C2B" w:rsidRDefault="00BC7A00" w:rsidP="00BC7A00">
      <w:pPr>
        <w:jc w:val="both"/>
      </w:pPr>
      <w:r w:rsidRPr="00CA1C2B">
        <w:t xml:space="preserve">e) používat stroje nářadí, jen pokud splňují požadavky BOZP (revize, </w:t>
      </w:r>
      <w:r w:rsidR="00DF1F18">
        <w:t xml:space="preserve">bezpečný </w:t>
      </w:r>
      <w:r w:rsidRPr="00CA1C2B">
        <w:t xml:space="preserve">technický stav), </w:t>
      </w:r>
    </w:p>
    <w:p w14:paraId="66E3B717" w14:textId="77777777" w:rsidR="00BC7A00" w:rsidRPr="00CA1C2B" w:rsidRDefault="00BC7A00" w:rsidP="00BC7A00">
      <w:pPr>
        <w:jc w:val="both"/>
      </w:pPr>
      <w:r w:rsidRPr="00CA1C2B">
        <w:t>f) nevyřazovat, neměnit nebo přestavovat svévolně ochranná zařízení strojů a používat je k účelům a za podmínek, pro které jsou určeny.</w:t>
      </w:r>
    </w:p>
    <w:p w14:paraId="48F3D1AF" w14:textId="77777777" w:rsidR="00BC7A00" w:rsidRPr="00CA1C2B" w:rsidRDefault="00BC7A00" w:rsidP="00BC7A00">
      <w:pPr>
        <w:jc w:val="both"/>
      </w:pPr>
      <w:r w:rsidRPr="00CA1C2B">
        <w:t>g) nepřetěžovat plochy a konstrukce pro práce ve výškách, ke zvyšování místa práce nebo k výstupu nepoužívat nestabilní předměty a předměty určené k jinému použití (vědra, sudy, židle, stoly apod.)</w:t>
      </w:r>
    </w:p>
    <w:p w14:paraId="4CC008BB" w14:textId="77777777" w:rsidR="00BC7A00" w:rsidRPr="00CA1C2B" w:rsidRDefault="00BC7A00" w:rsidP="00BC7A00">
      <w:pPr>
        <w:jc w:val="both"/>
      </w:pPr>
      <w:r w:rsidRPr="00CA1C2B">
        <w:t>h) počínat si při práci tak, aby neohrozil zdraví své ani svých spolupracovníků, dodržovat předpisy o BOZP a předepsané pracovní postupy,</w:t>
      </w:r>
    </w:p>
    <w:p w14:paraId="7E1BC5D2" w14:textId="77777777" w:rsidR="00BC7A00" w:rsidRPr="00CA1C2B" w:rsidRDefault="00BC7A00" w:rsidP="00BC7A00">
      <w:pPr>
        <w:jc w:val="both"/>
      </w:pPr>
      <w:r w:rsidRPr="00CA1C2B">
        <w:t>i) při práci vždy myslet na bezpečnost svého jednání a nepřeceňovat své schopnosti,</w:t>
      </w:r>
    </w:p>
    <w:p w14:paraId="0A810BF8" w14:textId="77777777" w:rsidR="00BC7A00" w:rsidRPr="00CA1C2B" w:rsidRDefault="00BC7A00" w:rsidP="00BC7A00">
      <w:pPr>
        <w:jc w:val="both"/>
      </w:pPr>
      <w:r w:rsidRPr="00CA1C2B">
        <w:t>j) neprovádět práce, pro něž nebyl poučen ani vyškolen, zejména práce, které vyžadují zvláštní odbornou kvalifikaci (svářeč, jeřábník, vazač atd.),</w:t>
      </w:r>
    </w:p>
    <w:p w14:paraId="13B4D42E" w14:textId="77777777" w:rsidR="00BC7A00" w:rsidRPr="00CA1C2B" w:rsidRDefault="00BC7A00" w:rsidP="00BC7A00">
      <w:pPr>
        <w:tabs>
          <w:tab w:val="left" w:pos="720"/>
        </w:tabs>
        <w:overflowPunct w:val="0"/>
        <w:autoSpaceDE w:val="0"/>
        <w:autoSpaceDN w:val="0"/>
        <w:adjustRightInd w:val="0"/>
        <w:jc w:val="both"/>
        <w:textAlignment w:val="baseline"/>
      </w:pPr>
      <w:r w:rsidRPr="00CA1C2B">
        <w:t>k) dodržovat pořádek na pracovištích a komunikacích na stavbě,</w:t>
      </w:r>
    </w:p>
    <w:p w14:paraId="1B3CAD33" w14:textId="77777777" w:rsidR="00BC7A00" w:rsidRPr="00CA1C2B" w:rsidRDefault="00BC7A00" w:rsidP="00BC7A00">
      <w:pPr>
        <w:tabs>
          <w:tab w:val="left" w:pos="720"/>
        </w:tabs>
        <w:overflowPunct w:val="0"/>
        <w:autoSpaceDE w:val="0"/>
        <w:autoSpaceDN w:val="0"/>
        <w:adjustRightInd w:val="0"/>
        <w:jc w:val="both"/>
        <w:textAlignment w:val="baseline"/>
      </w:pPr>
      <w:r w:rsidRPr="00CA1C2B">
        <w:t>l) při zjištění nedostatků v oblasti BOZP, které zaměstnanec nemůže sám odstranit, informovat o nich neodkladně nadřízeného (OSVŠ informuje mistra stavby nebo stavbyvedoucího),</w:t>
      </w:r>
    </w:p>
    <w:p w14:paraId="01CD31C2" w14:textId="77777777" w:rsidR="00BC7A00" w:rsidRPr="00CA1C2B" w:rsidRDefault="00BC7A00" w:rsidP="00BC7A00">
      <w:pPr>
        <w:tabs>
          <w:tab w:val="left" w:pos="720"/>
        </w:tabs>
        <w:overflowPunct w:val="0"/>
        <w:autoSpaceDE w:val="0"/>
        <w:autoSpaceDN w:val="0"/>
        <w:adjustRightInd w:val="0"/>
        <w:jc w:val="both"/>
        <w:textAlignment w:val="baseline"/>
      </w:pPr>
      <w:r w:rsidRPr="00CA1C2B">
        <w:t>m) dodržovat protipožární opatření, zejména při svařování a zacházení s otevřeným ohněm,</w:t>
      </w:r>
    </w:p>
    <w:p w14:paraId="37FA83BE" w14:textId="77777777" w:rsidR="00BC7A00" w:rsidRPr="00CA1C2B" w:rsidRDefault="00BC7A00" w:rsidP="00BC7A00">
      <w:pPr>
        <w:tabs>
          <w:tab w:val="left" w:pos="720"/>
        </w:tabs>
        <w:overflowPunct w:val="0"/>
        <w:autoSpaceDE w:val="0"/>
        <w:autoSpaceDN w:val="0"/>
        <w:adjustRightInd w:val="0"/>
        <w:jc w:val="both"/>
        <w:textAlignment w:val="baseline"/>
      </w:pPr>
      <w:r w:rsidRPr="00CA1C2B">
        <w:t>n) ochraňovat životní prostředí, včetně správného nakládání s odpady, řídit se pokyny mistra nebo stavbyvedoucího,</w:t>
      </w:r>
    </w:p>
    <w:p w14:paraId="209CE692" w14:textId="77777777" w:rsidR="00BC7A00" w:rsidRPr="00CA1C2B" w:rsidRDefault="00BC7A00" w:rsidP="00BC7A00">
      <w:pPr>
        <w:tabs>
          <w:tab w:val="left" w:pos="720"/>
        </w:tabs>
        <w:overflowPunct w:val="0"/>
        <w:autoSpaceDE w:val="0"/>
        <w:autoSpaceDN w:val="0"/>
        <w:adjustRightInd w:val="0"/>
        <w:jc w:val="both"/>
        <w:textAlignment w:val="baseline"/>
      </w:pPr>
      <w:r w:rsidRPr="00CA1C2B">
        <w:t>o) se podrobit se na pokyn koordinátora a oprávněného vedoucího zaměstnance hl. zhotovitele zjištění, zda není pod vlivem alkoholu nebo jiných návykových látek.</w:t>
      </w:r>
    </w:p>
    <w:p w14:paraId="3E4631A7" w14:textId="77777777" w:rsidR="00BC7A00" w:rsidRPr="00CA1C2B" w:rsidRDefault="00BC7A00" w:rsidP="00BC7A00">
      <w:pPr>
        <w:widowControl w:val="0"/>
        <w:autoSpaceDE w:val="0"/>
        <w:autoSpaceDN w:val="0"/>
        <w:adjustRightInd w:val="0"/>
        <w:spacing w:line="240" w:lineRule="atLeast"/>
        <w:jc w:val="both"/>
      </w:pPr>
      <w:r w:rsidRPr="00CA1C2B">
        <w:t>p) při zacházení s el. zařízeními dodržovat ČSN 34 1090 (zvláštnosti používání prozatímního el. zařízení,  správné kladení a ochrana el. přívodů proti mechanickému poškození, povinnosti vypínat  el. zařízení  po  ukončení práce, nezasahování do el.  zařízení,  nepřetěžování el. zařízení, zákaz práce s poškozeným zařízením, oznamování závad, zákaz práce v blízkosti el. zařízení atd.),</w:t>
      </w:r>
    </w:p>
    <w:p w14:paraId="25EB9981" w14:textId="77777777" w:rsidR="00BC7A00" w:rsidRPr="00CA1C2B" w:rsidRDefault="00BC7A00" w:rsidP="00BC7A00">
      <w:pPr>
        <w:jc w:val="both"/>
      </w:pPr>
      <w:r w:rsidRPr="00CA1C2B">
        <w:t>r) nevstupovat na stavbu a nepracovat pod vlivem alkoholu,  respektovat zákaz konzumace a donášení alkoholu na stavbu,</w:t>
      </w:r>
    </w:p>
    <w:p w14:paraId="5A6CA86D" w14:textId="77777777" w:rsidR="00BC7A00" w:rsidRPr="00CA1C2B" w:rsidRDefault="00BC7A00" w:rsidP="00BC7A00">
      <w:pPr>
        <w:tabs>
          <w:tab w:val="left" w:pos="936"/>
        </w:tabs>
        <w:overflowPunct w:val="0"/>
        <w:autoSpaceDE w:val="0"/>
        <w:autoSpaceDN w:val="0"/>
        <w:adjustRightInd w:val="0"/>
        <w:jc w:val="both"/>
        <w:textAlignment w:val="baseline"/>
      </w:pPr>
    </w:p>
    <w:p w14:paraId="15865124" w14:textId="09AAF074" w:rsidR="00BC7A00" w:rsidRPr="00CA1C2B" w:rsidRDefault="00BC7A00" w:rsidP="00BC7A00">
      <w:pPr>
        <w:pStyle w:val="Zkladntext"/>
      </w:pPr>
      <w:r w:rsidRPr="00CA1C2B">
        <w:t>V průběhu výstavby se dodavatelé, včetně OSVČ dále řídí požadavky bezpečnosti práce obsaženými v technologických postupech, pracovních postupech jednotlivých prací, návodem výrobců, vlastními řídícími dokumenty v oblasti bezpečnosti práce a tímto plánem BOZP.</w:t>
      </w:r>
    </w:p>
    <w:p w14:paraId="5CE38900" w14:textId="77777777" w:rsidR="00BC7A00" w:rsidRPr="00CA1C2B" w:rsidRDefault="00BC7A00" w:rsidP="00BC7A00">
      <w:pPr>
        <w:pStyle w:val="Zkladntext"/>
        <w:rPr>
          <w:b/>
          <w:i/>
        </w:rPr>
      </w:pPr>
    </w:p>
    <w:p w14:paraId="200BA450" w14:textId="77777777" w:rsidR="00BC7A00" w:rsidRDefault="00BC7A00" w:rsidP="00BC7A00"/>
    <w:p w14:paraId="79AB4655" w14:textId="5D4076DD" w:rsidR="00257DA5" w:rsidRDefault="00257DA5" w:rsidP="00BC7A00"/>
    <w:p w14:paraId="0D1CD59A" w14:textId="263B3C34" w:rsidR="00F660EE" w:rsidRDefault="00F660EE" w:rsidP="00BC7A00"/>
    <w:p w14:paraId="498166C4" w14:textId="045038CF" w:rsidR="00F660EE" w:rsidRDefault="00F660EE" w:rsidP="00BC7A00"/>
    <w:p w14:paraId="14A01B3E" w14:textId="5D41DC48" w:rsidR="00F660EE" w:rsidRDefault="00F660EE" w:rsidP="00BC7A00"/>
    <w:p w14:paraId="286E25F7" w14:textId="77777777" w:rsidR="00F660EE" w:rsidRDefault="00F660EE" w:rsidP="00BC7A00"/>
    <w:p w14:paraId="3AB630B4" w14:textId="77777777" w:rsidR="00257DA5" w:rsidRDefault="00257DA5" w:rsidP="00BC7A00"/>
    <w:p w14:paraId="7A772CBF" w14:textId="77777777" w:rsidR="00257DA5" w:rsidRDefault="00257DA5" w:rsidP="00BC7A00"/>
    <w:p w14:paraId="2F00BF1A" w14:textId="77777777" w:rsidR="00BC7A00" w:rsidRPr="00CA1C2B" w:rsidRDefault="00BC7A00" w:rsidP="00BC7A00">
      <w:pPr>
        <w:numPr>
          <w:ilvl w:val="0"/>
          <w:numId w:val="4"/>
        </w:numPr>
        <w:rPr>
          <w:b/>
          <w:sz w:val="28"/>
          <w:szCs w:val="28"/>
        </w:rPr>
      </w:pPr>
      <w:r w:rsidRPr="00CA1C2B">
        <w:rPr>
          <w:b/>
          <w:sz w:val="28"/>
          <w:szCs w:val="28"/>
        </w:rPr>
        <w:lastRenderedPageBreak/>
        <w:t xml:space="preserve"> Časový plán, návaznost a souběh jednotlivých pracovních operací,  </w:t>
      </w:r>
    </w:p>
    <w:p w14:paraId="4AB00968" w14:textId="77777777" w:rsidR="00BC7A00" w:rsidRPr="00CA1C2B" w:rsidRDefault="00BC7A00" w:rsidP="00BC7A00">
      <w:pPr>
        <w:ind w:left="360"/>
        <w:rPr>
          <w:b/>
          <w:sz w:val="28"/>
          <w:szCs w:val="28"/>
        </w:rPr>
      </w:pPr>
      <w:r w:rsidRPr="00CA1C2B">
        <w:rPr>
          <w:b/>
          <w:sz w:val="28"/>
          <w:szCs w:val="28"/>
        </w:rPr>
        <w:t>zásady BOZP na staveništi.</w:t>
      </w:r>
    </w:p>
    <w:p w14:paraId="5E65C720" w14:textId="77777777" w:rsidR="00BC7A00" w:rsidRPr="00CA1C2B" w:rsidRDefault="00BC7A00" w:rsidP="00BC7A00"/>
    <w:p w14:paraId="0195097F" w14:textId="77777777" w:rsidR="00BC7A00" w:rsidRPr="00CA1C2B" w:rsidRDefault="00BC7A00" w:rsidP="00BC7A00">
      <w:pPr>
        <w:jc w:val="both"/>
        <w:rPr>
          <w:b/>
        </w:rPr>
      </w:pPr>
      <w:r w:rsidRPr="00CA1C2B">
        <w:rPr>
          <w:b/>
        </w:rPr>
        <w:t>5.1 Návaznost a souběh prací, časový plán</w:t>
      </w:r>
    </w:p>
    <w:p w14:paraId="24F45CCB" w14:textId="7BA64B68" w:rsidR="00BC7A00" w:rsidRPr="00BC7A00" w:rsidRDefault="00BC7A00" w:rsidP="00BC7A00">
      <w:pPr>
        <w:jc w:val="both"/>
      </w:pPr>
      <w:r w:rsidRPr="00CA1C2B">
        <w:t xml:space="preserve">Návaznost a souběh jednotlivých pracovních činností je zřejmý z harmonogramu postupů prací, který </w:t>
      </w:r>
      <w:r w:rsidR="00980316">
        <w:t>je uložen u stavbyvedoucího</w:t>
      </w:r>
      <w:r w:rsidRPr="00CA1C2B">
        <w:t>. Dodržování postupu prací bude zajišťovat generální dodavatel prostřednictvím svých odpovědných pracovníků a to</w:t>
      </w:r>
      <w:r w:rsidR="00383ABD">
        <w:t xml:space="preserve"> jmenovaným</w:t>
      </w:r>
      <w:r w:rsidR="00237664">
        <w:t xml:space="preserve"> </w:t>
      </w:r>
      <w:r w:rsidRPr="00BC7A00">
        <w:t>stavbyvedoucí</w:t>
      </w:r>
      <w:r w:rsidR="00237664">
        <w:t>m.</w:t>
      </w:r>
      <w:r w:rsidRPr="00BC7A00">
        <w:t xml:space="preserve">   </w:t>
      </w:r>
    </w:p>
    <w:p w14:paraId="4D98951D" w14:textId="77777777" w:rsidR="00BC7A00" w:rsidRPr="00CA1C2B" w:rsidRDefault="00980316" w:rsidP="00BC7A00">
      <w:pPr>
        <w:jc w:val="both"/>
      </w:pPr>
      <w:r>
        <w:br/>
      </w:r>
      <w:r w:rsidR="00BC7A00" w:rsidRPr="00CA1C2B">
        <w:t xml:space="preserve">Z hlediska dalšího zajištění bezpečnosti a ochrany zdraví při práci bude generální </w:t>
      </w:r>
      <w:r w:rsidR="00BC7A00">
        <w:t>zhotovit</w:t>
      </w:r>
      <w:r w:rsidR="00BC7A00" w:rsidRPr="00CA1C2B">
        <w:t>el stavby a jeho odpovědní pracovníci koordinovat návaznost a souběh jednotlivých pracovních činností s koordinátorem BOZP pro stavbu. V případě potřeby budou přizvání také další jeho poddodavatelé. Detailní časový plán s reálným časovým rámcem a účelným sledem pracovních úkolů a dílčích subdodávek na stavbě stanoví generální dodavatel, který řídí činnost svých poddodavatelů. Práce a činnosti budou na stavbě probíhat dle nasmlouvaních prací mezi investorem a generálním dodavatelem resp. jeho poddodavateli prací.</w:t>
      </w:r>
    </w:p>
    <w:p w14:paraId="719D4A4E" w14:textId="77777777" w:rsidR="00BC7A00" w:rsidRPr="00CA1C2B" w:rsidRDefault="00BC7A00" w:rsidP="00BC7A00">
      <w:pPr>
        <w:jc w:val="both"/>
      </w:pPr>
      <w:r w:rsidRPr="00CA1C2B">
        <w:t>Během realizace stavby koordinátor spolupracuje s generálním zhotovitelem při stanovení času potřebného k bezpečnému provádění jednotlivých prací nebo činností.</w:t>
      </w:r>
    </w:p>
    <w:p w14:paraId="3A388B32" w14:textId="77777777" w:rsidR="00BC7A00" w:rsidRPr="00CA1C2B" w:rsidRDefault="00BC7A00" w:rsidP="00BC7A00">
      <w:pPr>
        <w:jc w:val="both"/>
      </w:pPr>
      <w:r w:rsidRPr="00CA1C2B">
        <w:t xml:space="preserve">Při realizaci stavby platí v plném rozsahu právní předpisy v oblasti bezpečnosti práce a ostatní předpisy, které s BOZP souvisí a které upravují danou oblast </w:t>
      </w:r>
    </w:p>
    <w:p w14:paraId="2640D68E" w14:textId="77777777" w:rsidR="00BC7A00" w:rsidRPr="00CA1C2B" w:rsidRDefault="00BC7A00" w:rsidP="00BC7A00">
      <w:pPr>
        <w:jc w:val="both"/>
      </w:pPr>
      <w:r w:rsidRPr="00CA1C2B">
        <w:t>V průběhu výstavby se dodavatel dále řídí požadavky bezpečnosti práce obsaženými v technologických postupech, pracovních postupech jednotlivých prací, návodem výrobců a vlastními řídícími dokumenty v oblasti bezpečnosti práce.</w:t>
      </w:r>
    </w:p>
    <w:p w14:paraId="2073D3D0" w14:textId="77777777" w:rsidR="00BC7A00" w:rsidRPr="00CA1C2B" w:rsidRDefault="00BC7A00" w:rsidP="00BC7A00">
      <w:pPr>
        <w:ind w:firstLine="360"/>
        <w:jc w:val="both"/>
      </w:pPr>
    </w:p>
    <w:p w14:paraId="16919E51" w14:textId="77777777" w:rsidR="00BC7A00" w:rsidRPr="00DA2CF5" w:rsidRDefault="00BC7A00" w:rsidP="00BC7A00">
      <w:pPr>
        <w:ind w:left="360"/>
        <w:rPr>
          <w:b/>
          <w:bCs/>
          <w:sz w:val="28"/>
        </w:rPr>
      </w:pPr>
      <w:r w:rsidRPr="00DA2CF5">
        <w:rPr>
          <w:b/>
          <w:bCs/>
          <w:sz w:val="28"/>
        </w:rPr>
        <w:t>6.</w:t>
      </w:r>
      <w:r>
        <w:rPr>
          <w:b/>
          <w:bCs/>
          <w:sz w:val="28"/>
        </w:rPr>
        <w:t xml:space="preserve"> Další ustanovení plánu BOZ</w:t>
      </w:r>
      <w:r w:rsidR="00AC65F6">
        <w:rPr>
          <w:b/>
          <w:bCs/>
          <w:sz w:val="28"/>
        </w:rPr>
        <w:t>P</w:t>
      </w:r>
    </w:p>
    <w:p w14:paraId="6B735567" w14:textId="77777777" w:rsidR="00BC7A00" w:rsidRDefault="00BC7A00" w:rsidP="00BC7A00">
      <w:pPr>
        <w:pStyle w:val="Zkladntext"/>
        <w:rPr>
          <w:b/>
          <w:szCs w:val="24"/>
        </w:rPr>
      </w:pPr>
    </w:p>
    <w:p w14:paraId="42A0314D" w14:textId="77777777" w:rsidR="00BC7A00" w:rsidRPr="00CA1C2B" w:rsidRDefault="00BC7A00" w:rsidP="00BC7A00">
      <w:pPr>
        <w:pStyle w:val="Zkladntext"/>
        <w:rPr>
          <w:b/>
          <w:szCs w:val="24"/>
        </w:rPr>
      </w:pPr>
      <w:r>
        <w:rPr>
          <w:b/>
          <w:szCs w:val="24"/>
        </w:rPr>
        <w:t>6</w:t>
      </w:r>
      <w:r w:rsidRPr="00CA1C2B">
        <w:rPr>
          <w:b/>
          <w:szCs w:val="24"/>
        </w:rPr>
        <w:t>.</w:t>
      </w:r>
      <w:r>
        <w:rPr>
          <w:b/>
          <w:szCs w:val="24"/>
        </w:rPr>
        <w:t>1</w:t>
      </w:r>
      <w:r w:rsidRPr="00CA1C2B">
        <w:rPr>
          <w:b/>
          <w:szCs w:val="24"/>
        </w:rPr>
        <w:t xml:space="preserve"> Obecné požadavky bezpečnosti práce na stavbě</w:t>
      </w:r>
    </w:p>
    <w:p w14:paraId="16902B92" w14:textId="77777777" w:rsidR="00BC7A00" w:rsidRPr="00CA1C2B" w:rsidRDefault="00BC7A00" w:rsidP="00BC7A00">
      <w:pPr>
        <w:pStyle w:val="Zkladntext"/>
        <w:overflowPunct/>
        <w:autoSpaceDE/>
        <w:autoSpaceDN/>
        <w:adjustRightInd/>
        <w:spacing w:before="0"/>
        <w:textAlignment w:val="auto"/>
        <w:rPr>
          <w:szCs w:val="24"/>
        </w:rPr>
      </w:pPr>
      <w:r w:rsidRPr="00CA1C2B">
        <w:rPr>
          <w:szCs w:val="24"/>
        </w:rPr>
        <w:t>Při realizaci stavby platí v plném rozsahu právní předpisy v oblasti bezpečnosti práce, zejména zákon č. 309/2006 Sb.</w:t>
      </w:r>
      <w:r>
        <w:rPr>
          <w:szCs w:val="24"/>
        </w:rPr>
        <w:t>(zejména § 3)</w:t>
      </w:r>
      <w:r w:rsidRPr="00CA1C2B">
        <w:rPr>
          <w:szCs w:val="24"/>
        </w:rPr>
        <w:t>, nařízení vlády č. 591/2006 S. a nařízení vlády č. 362/2005 Sb.a  ostatní předpisy, které s BOZP souvisí. Při vlastní realizaci se použijí právní předpisy, které upravují danou oblast a hodnocení rizik jednotlivých dodavatelů..</w:t>
      </w:r>
    </w:p>
    <w:p w14:paraId="33E4364A" w14:textId="77777777" w:rsidR="00BC7A00" w:rsidRPr="00CA1C2B" w:rsidRDefault="00BC7A00" w:rsidP="00BC7A00">
      <w:pPr>
        <w:jc w:val="both"/>
      </w:pPr>
      <w:r w:rsidRPr="00CA1C2B">
        <w:t>V průběhu výstavby se dodavatel dále řídí požadavky bezpečnosti práce obsaženými v technologických postupech, pracovních postupech jednotlivých prací, návodem výrobců a vlastními řídícími dokumenty v oblasti bezpečnosti práce.</w:t>
      </w:r>
    </w:p>
    <w:p w14:paraId="55037BD7" w14:textId="77777777" w:rsidR="00BC7A00" w:rsidRPr="00CA1C2B" w:rsidRDefault="00BC7A00" w:rsidP="00BC7A00">
      <w:pPr>
        <w:tabs>
          <w:tab w:val="left" w:pos="936"/>
        </w:tabs>
        <w:overflowPunct w:val="0"/>
        <w:autoSpaceDE w:val="0"/>
        <w:autoSpaceDN w:val="0"/>
        <w:adjustRightInd w:val="0"/>
        <w:jc w:val="both"/>
        <w:textAlignment w:val="baseline"/>
      </w:pPr>
      <w:r w:rsidRPr="00CA1C2B">
        <w:t>Pro bezpečné provádění montážních a jiných prací, odevzdá zhotovitel před zahájením prací koordinátorovi stavby technologické a pracovní postupy k posouzení zajištění BOZP pro jednotlivé práce a profese.</w:t>
      </w:r>
    </w:p>
    <w:p w14:paraId="01B2C179" w14:textId="77777777" w:rsidR="00BC7A00" w:rsidRPr="00CA1C2B" w:rsidRDefault="00BC7A00" w:rsidP="00BC7A00">
      <w:pPr>
        <w:jc w:val="both"/>
        <w:rPr>
          <w:b/>
          <w:snapToGrid w:val="0"/>
        </w:rPr>
      </w:pPr>
    </w:p>
    <w:p w14:paraId="41B4F4AE" w14:textId="77777777" w:rsidR="00BC7A00" w:rsidRPr="00CA1C2B" w:rsidRDefault="00BC7A00" w:rsidP="00BC7A00">
      <w:pPr>
        <w:jc w:val="both"/>
        <w:rPr>
          <w:b/>
          <w:snapToGrid w:val="0"/>
        </w:rPr>
      </w:pPr>
      <w:r w:rsidRPr="00CA1C2B">
        <w:rPr>
          <w:b/>
          <w:snapToGrid w:val="0"/>
        </w:rPr>
        <w:t>Podmínky nástupu na stavbu podzhotovitelů, včetně OSVČ</w:t>
      </w:r>
    </w:p>
    <w:p w14:paraId="561B9A1E" w14:textId="77777777" w:rsidR="00BC7A00" w:rsidRPr="00CA1C2B" w:rsidRDefault="00BC7A00" w:rsidP="00BC7A00">
      <w:pPr>
        <w:jc w:val="both"/>
        <w:rPr>
          <w:bCs/>
        </w:rPr>
      </w:pPr>
      <w:r w:rsidRPr="00CA1C2B">
        <w:rPr>
          <w:snapToGrid w:val="0"/>
        </w:rPr>
        <w:t>Při nástupu na stavbu zaměstnanců podzhotovitelů včetně OSVČ provádí instruktáž BOZP se zaměřením na rizika a konkrétní požadavky BOZP na stavbě mistr nebo stavbyvedoucí hlavního zhotovitele, o čemž pořídí záznam do stavebního deníku nebo jiného dokladu.</w:t>
      </w:r>
      <w:r w:rsidRPr="00CA1C2B">
        <w:rPr>
          <w:bCs/>
        </w:rPr>
        <w:t xml:space="preserve"> Toto školení je zaměřeno na podmínky této stavby a nenahrazuje školení dle § 103 odst. 2 ZP, který si musí zajišťovat  každý zaměstnavatel i OSVČ.</w:t>
      </w:r>
    </w:p>
    <w:p w14:paraId="7BF458BF" w14:textId="77777777" w:rsidR="00BC7A00" w:rsidRPr="00CA1C2B" w:rsidRDefault="00BC7A00" w:rsidP="00BC7A00">
      <w:pPr>
        <w:jc w:val="both"/>
        <w:rPr>
          <w:bCs/>
        </w:rPr>
      </w:pPr>
      <w:r w:rsidRPr="00CA1C2B">
        <w:rPr>
          <w:bCs/>
        </w:rPr>
        <w:t xml:space="preserve">Koordinátor má právo vyžadovat od podzhotovitelů předložit záznamy o školení BOZP, včetně seznámení s návody k používání strojů a zařízení dle § 103 odst. 2 ZP, předložení průkazů či jiných dokladů o odborné způsobilosti (např. svářečský průkaz, lešenářský průkaz, jeřábnický a vazačský průkaz apod.) a doklady o kontrolách a revizích strojů a zařízení používaných na stavbě.  </w:t>
      </w:r>
    </w:p>
    <w:p w14:paraId="67FD8E25" w14:textId="77777777" w:rsidR="00BC7A00" w:rsidRPr="00CA1C2B" w:rsidRDefault="00BC7A00" w:rsidP="00BC7A00">
      <w:pPr>
        <w:jc w:val="both"/>
      </w:pPr>
      <w:r w:rsidRPr="00CA1C2B">
        <w:t xml:space="preserve">Povinnost kontrolovat a vyžadovat dodržování bezpečnostních předpisů ze strany OSVČ dle § 17 zákona č. 309/2007 Sb. má ten podnikající subjekt (zhotovitel), pro něhož OSVČ pracuje na </w:t>
      </w:r>
      <w:r w:rsidRPr="00CA1C2B">
        <w:lastRenderedPageBreak/>
        <w:t xml:space="preserve">realizaci stavby (kdo si jej objednal – tj. objednatel., jež je s OSVČ ve smluvním vztahu dle zákona č. 513/1991 Sb. obchodní zákoník. </w:t>
      </w:r>
    </w:p>
    <w:p w14:paraId="05431DE7" w14:textId="77777777" w:rsidR="00BC7A00" w:rsidRPr="00CA1C2B" w:rsidRDefault="00BC7A00" w:rsidP="00BC7A00">
      <w:pPr>
        <w:tabs>
          <w:tab w:val="left" w:pos="936"/>
        </w:tabs>
        <w:overflowPunct w:val="0"/>
        <w:autoSpaceDE w:val="0"/>
        <w:autoSpaceDN w:val="0"/>
        <w:adjustRightInd w:val="0"/>
        <w:jc w:val="both"/>
        <w:textAlignment w:val="baseline"/>
      </w:pPr>
    </w:p>
    <w:p w14:paraId="7ADECF14" w14:textId="77777777" w:rsidR="00BC7A00" w:rsidRPr="00CA1C2B" w:rsidRDefault="00BC7A00" w:rsidP="00BC7A00">
      <w:pPr>
        <w:jc w:val="both"/>
        <w:rPr>
          <w:b/>
        </w:rPr>
      </w:pPr>
    </w:p>
    <w:p w14:paraId="50BB19E4" w14:textId="77777777" w:rsidR="00BC7A00" w:rsidRPr="00CA1C2B" w:rsidRDefault="00BC7A00" w:rsidP="00BC7A00">
      <w:pPr>
        <w:jc w:val="both"/>
        <w:rPr>
          <w:b/>
        </w:rPr>
      </w:pPr>
      <w:r>
        <w:rPr>
          <w:b/>
        </w:rPr>
        <w:t>6.2</w:t>
      </w:r>
      <w:r w:rsidRPr="00CA1C2B">
        <w:rPr>
          <w:b/>
        </w:rPr>
        <w:t xml:space="preserve"> Zajištění vstupu osob na staveniště, jejich evidence a ostraha staveniště</w:t>
      </w:r>
    </w:p>
    <w:p w14:paraId="34DD21C3" w14:textId="77777777" w:rsidR="00BC7A00" w:rsidRPr="00CA1C2B" w:rsidRDefault="00BC7A00" w:rsidP="00BC7A00">
      <w:pPr>
        <w:jc w:val="both"/>
      </w:pPr>
    </w:p>
    <w:p w14:paraId="2264F8D4" w14:textId="77777777" w:rsidR="00BC7A00" w:rsidRPr="00CA1C2B" w:rsidRDefault="00BC7A00" w:rsidP="00BC7A00">
      <w:pPr>
        <w:jc w:val="both"/>
      </w:pPr>
      <w:r w:rsidRPr="00CA1C2B">
        <w:t>Stavba musí být zabezpečena proti vstupu nepovolaných osob</w:t>
      </w:r>
      <w:r>
        <w:t>.</w:t>
      </w:r>
      <w:r w:rsidRPr="00CA1C2B">
        <w:t xml:space="preserve"> Při vymezení pracoviš</w:t>
      </w:r>
      <w:r>
        <w:t>ť</w:t>
      </w:r>
      <w:r w:rsidRPr="00CA1C2B">
        <w:t xml:space="preserve">   se provede </w:t>
      </w:r>
      <w:r>
        <w:t xml:space="preserve">dle potřeby </w:t>
      </w:r>
      <w:r w:rsidRPr="00CA1C2B">
        <w:t xml:space="preserve">pevné dvoutyčové zábradlím o výšce minimálně </w:t>
      </w:r>
      <w:smartTag w:uri="urn:schemas-microsoft-com:office:smarttags" w:element="metricconverter">
        <w:smartTagPr>
          <w:attr w:name="ProductID" w:val="1,1 m"/>
        </w:smartTagPr>
        <w:r w:rsidRPr="00CA1C2B">
          <w:t>1,1 m</w:t>
        </w:r>
      </w:smartTag>
      <w:r w:rsidRPr="00CA1C2B">
        <w:t xml:space="preserve">, v případě krátkodobých prací zábrana červenobílou plastovou fólií. Na všech vstupech a přístupových komunikacích, které ke staveništi vedou, musí být bezpečnostní </w:t>
      </w:r>
      <w:r w:rsidR="00CB43B8">
        <w:t xml:space="preserve">tabulkou </w:t>
      </w:r>
      <w:r w:rsidRPr="00CA1C2B">
        <w:t xml:space="preserve">vyznačen </w:t>
      </w:r>
      <w:r w:rsidR="00237FBE">
        <w:t>minimálně Z</w:t>
      </w:r>
      <w:r w:rsidRPr="00CA1C2B">
        <w:t>ákaz vstupu nepovolaným osobá</w:t>
      </w:r>
      <w:r w:rsidR="00237FBE">
        <w:t>m</w:t>
      </w:r>
      <w:r w:rsidR="00CB43B8">
        <w:t>,</w:t>
      </w:r>
      <w:r w:rsidR="00237FBE">
        <w:t xml:space="preserve"> Pozor stavba</w:t>
      </w:r>
      <w:r w:rsidRPr="00CA1C2B">
        <w:t>.</w:t>
      </w:r>
      <w:r w:rsidR="00237FBE">
        <w:t xml:space="preserve"> Konkrétní bezpečnostní značení určí na místě koordinátor BOZP.</w:t>
      </w:r>
    </w:p>
    <w:p w14:paraId="16AA9F54" w14:textId="77777777" w:rsidR="00BC7A00" w:rsidRPr="00CA1C2B" w:rsidRDefault="00BC7A00" w:rsidP="00BC7A00">
      <w:pPr>
        <w:jc w:val="both"/>
      </w:pPr>
      <w:r w:rsidRPr="00CA1C2B">
        <w:t>Každý zhotovitel je dle § 3 zákona 309/2006 Sb. povinen vést evidenci přítomnosti zaměstnanců a dalších fyzických osob na staveništi, které mu bylo předáno.</w:t>
      </w:r>
    </w:p>
    <w:p w14:paraId="2AAF29D7" w14:textId="77777777" w:rsidR="00BC7A00" w:rsidRPr="00CA1C2B" w:rsidRDefault="00BC7A00" w:rsidP="00BC7A00">
      <w:pPr>
        <w:jc w:val="both"/>
      </w:pPr>
      <w:r w:rsidRPr="00CA1C2B">
        <w:t>Zhotovitel je povinen prokazatelně seznámit každou novou osobu vstupující na jeho staveniště s riziky, které mohou ohrozit její život nebo zdraví.</w:t>
      </w:r>
    </w:p>
    <w:p w14:paraId="1CE4EC28" w14:textId="77777777" w:rsidR="00BC7A00" w:rsidRPr="00CA1C2B" w:rsidRDefault="00BC7A00" w:rsidP="00BC7A00">
      <w:pPr>
        <w:jc w:val="both"/>
      </w:pPr>
      <w:r w:rsidRPr="00CA1C2B">
        <w:t>Návštěvy se mohou po staveništi pohybovat pouze v doprovodu pověřené osoby zhotovitele.</w:t>
      </w:r>
    </w:p>
    <w:p w14:paraId="15448636" w14:textId="77777777" w:rsidR="00BC7A00" w:rsidRPr="00CA1C2B" w:rsidRDefault="00BC7A00" w:rsidP="00BC7A00">
      <w:pPr>
        <w:tabs>
          <w:tab w:val="left" w:pos="936"/>
        </w:tabs>
        <w:overflowPunct w:val="0"/>
        <w:autoSpaceDE w:val="0"/>
        <w:autoSpaceDN w:val="0"/>
        <w:adjustRightInd w:val="0"/>
        <w:ind w:left="576"/>
        <w:jc w:val="both"/>
        <w:textAlignment w:val="baseline"/>
        <w:rPr>
          <w:sz w:val="22"/>
          <w:szCs w:val="22"/>
        </w:rPr>
      </w:pPr>
    </w:p>
    <w:p w14:paraId="00DD8AA1" w14:textId="77777777" w:rsidR="00BC7A00" w:rsidRPr="00CA1C2B" w:rsidRDefault="00BC7A00" w:rsidP="00BC7A00">
      <w:pPr>
        <w:pStyle w:val="Zkladntext2"/>
        <w:numPr>
          <w:ilvl w:val="1"/>
          <w:numId w:val="0"/>
        </w:numPr>
        <w:tabs>
          <w:tab w:val="num" w:pos="576"/>
        </w:tabs>
        <w:spacing w:before="120" w:after="0" w:line="240" w:lineRule="auto"/>
        <w:ind w:left="576" w:hanging="576"/>
        <w:jc w:val="both"/>
        <w:rPr>
          <w:b/>
        </w:rPr>
      </w:pPr>
      <w:bookmarkStart w:id="0" w:name="_Toc59205208"/>
    </w:p>
    <w:p w14:paraId="4E1C0121" w14:textId="77777777" w:rsidR="00BC7A00" w:rsidRPr="00846BB0" w:rsidRDefault="00BC7A00" w:rsidP="00BC7A00">
      <w:pPr>
        <w:pStyle w:val="Zkladntext2"/>
        <w:numPr>
          <w:ilvl w:val="1"/>
          <w:numId w:val="0"/>
        </w:numPr>
        <w:tabs>
          <w:tab w:val="num" w:pos="576"/>
        </w:tabs>
        <w:spacing w:before="120" w:after="0" w:line="240" w:lineRule="auto"/>
        <w:ind w:left="576" w:hanging="576"/>
        <w:jc w:val="both"/>
        <w:rPr>
          <w:b/>
        </w:rPr>
      </w:pPr>
      <w:r>
        <w:rPr>
          <w:b/>
        </w:rPr>
        <w:t>6.3</w:t>
      </w:r>
      <w:r w:rsidRPr="00846BB0">
        <w:rPr>
          <w:b/>
        </w:rPr>
        <w:t xml:space="preserve"> Pohyb zaměstnanců a </w:t>
      </w:r>
      <w:r>
        <w:rPr>
          <w:b/>
        </w:rPr>
        <w:t xml:space="preserve">jiných </w:t>
      </w:r>
      <w:r w:rsidRPr="00846BB0">
        <w:rPr>
          <w:b/>
        </w:rPr>
        <w:t>osob v prostoru staveniště</w:t>
      </w:r>
      <w:bookmarkEnd w:id="0"/>
    </w:p>
    <w:p w14:paraId="23642323" w14:textId="77777777" w:rsidR="00BC7A00" w:rsidRPr="00CA1C2B" w:rsidRDefault="00BC7A00" w:rsidP="00BC7A00">
      <w:pPr>
        <w:pStyle w:val="Zkladntext"/>
      </w:pPr>
      <w:r w:rsidRPr="00CA1C2B">
        <w:t>Pohyb pracovníků musí být řešen tak, aby byly dodrženy potřebné šířky průchozích profilů. Zejména je třeba dodržet:</w:t>
      </w:r>
    </w:p>
    <w:p w14:paraId="53A4B3FB" w14:textId="77777777" w:rsidR="00BC7A00" w:rsidRPr="00CA1C2B" w:rsidRDefault="00BC7A00" w:rsidP="00BC7A00">
      <w:pPr>
        <w:pStyle w:val="Zkladntext"/>
        <w:numPr>
          <w:ilvl w:val="0"/>
          <w:numId w:val="3"/>
        </w:numPr>
      </w:pPr>
      <w:r w:rsidRPr="00CA1C2B">
        <w:t xml:space="preserve">minimální šířka přístupové cesty na pracoviště je </w:t>
      </w:r>
      <w:smartTag w:uri="urn:schemas-microsoft-com:office:smarttags" w:element="metricconverter">
        <w:smartTagPr>
          <w:attr w:name="ProductID" w:val="0,75 m"/>
        </w:smartTagPr>
        <w:r w:rsidRPr="00CA1C2B">
          <w:t>0,75 m</w:t>
        </w:r>
      </w:smartTag>
      <w:r w:rsidRPr="00CA1C2B">
        <w:t xml:space="preserve">, v případě oboustranného provozu </w:t>
      </w:r>
      <w:smartTag w:uri="urn:schemas-microsoft-com:office:smarttags" w:element="metricconverter">
        <w:smartTagPr>
          <w:attr w:name="ProductID" w:val="1,50 m"/>
        </w:smartTagPr>
        <w:r w:rsidRPr="00CA1C2B">
          <w:t>1,50 m</w:t>
        </w:r>
      </w:smartTag>
      <w:r w:rsidRPr="00CA1C2B">
        <w:t>.</w:t>
      </w:r>
    </w:p>
    <w:p w14:paraId="70997BD9" w14:textId="77777777" w:rsidR="00BC7A00" w:rsidRDefault="00BC7A00" w:rsidP="00BC7A00">
      <w:pPr>
        <w:pStyle w:val="Zkladntext"/>
        <w:numPr>
          <w:ilvl w:val="0"/>
          <w:numId w:val="3"/>
        </w:numPr>
      </w:pPr>
      <w:r w:rsidRPr="00CA1C2B">
        <w:t xml:space="preserve">pro dopravu vozidel a strojů je dostatečným průjezdným profilem takový, který je o </w:t>
      </w:r>
      <w:smartTag w:uri="urn:schemas-microsoft-com:office:smarttags" w:element="metricconverter">
        <w:smartTagPr>
          <w:attr w:name="ProductID" w:val="30 cm"/>
        </w:smartTagPr>
        <w:r w:rsidRPr="00CA1C2B">
          <w:t>30 cm</w:t>
        </w:r>
      </w:smartTag>
      <w:r w:rsidRPr="00CA1C2B">
        <w:t xml:space="preserve"> větší než rozměry dopravního prostředku včetně nákladu.</w:t>
      </w:r>
    </w:p>
    <w:tbl>
      <w:tblPr>
        <w:tblW w:w="0" w:type="auto"/>
        <w:tblLook w:val="01E0" w:firstRow="1" w:lastRow="1" w:firstColumn="1" w:lastColumn="1" w:noHBand="0" w:noVBand="0"/>
      </w:tblPr>
      <w:tblGrid>
        <w:gridCol w:w="7177"/>
        <w:gridCol w:w="1893"/>
      </w:tblGrid>
      <w:tr w:rsidR="00BC7A00" w14:paraId="3AF12BB5" w14:textId="77777777">
        <w:tc>
          <w:tcPr>
            <w:tcW w:w="7308" w:type="dxa"/>
          </w:tcPr>
          <w:p w14:paraId="4B31219A" w14:textId="77777777" w:rsidR="00BC7A00" w:rsidRDefault="00BC7A00" w:rsidP="00BC7A00">
            <w:r>
              <w:t xml:space="preserve">Na základě vyhodnocení rizik musí všechny osoby pohybující se v prostorách s provozem motorových vozidel a pojízdných stavebních  strojů  na stavbě  používat oděvy a doplňky s vysokou viditelností z retroreflexních a fluorescenčních materiálů  (např. výstražnou reflexní vestu) tak, aby byly jasně viditelné. </w:t>
            </w:r>
          </w:p>
        </w:tc>
        <w:tc>
          <w:tcPr>
            <w:tcW w:w="1902" w:type="dxa"/>
            <w:vAlign w:val="center"/>
          </w:tcPr>
          <w:p w14:paraId="36E2EED5" w14:textId="77777777" w:rsidR="00BC7A00" w:rsidRDefault="00B17951" w:rsidP="00BC7A00">
            <w:pPr>
              <w:jc w:val="center"/>
            </w:pPr>
            <w:r>
              <w:rPr>
                <w:noProof/>
              </w:rPr>
              <w:drawing>
                <wp:inline distT="0" distB="0" distL="0" distR="0" wp14:anchorId="3030FC17" wp14:editId="6243CB9B">
                  <wp:extent cx="792480" cy="853440"/>
                  <wp:effectExtent l="19050" t="0" r="762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2000"/>
                          </a:blip>
                          <a:srcRect l="4744" t="1595" r="6326" b="3189"/>
                          <a:stretch>
                            <a:fillRect/>
                          </a:stretch>
                        </pic:blipFill>
                        <pic:spPr bwMode="auto">
                          <a:xfrm>
                            <a:off x="0" y="0"/>
                            <a:ext cx="792480" cy="853440"/>
                          </a:xfrm>
                          <a:prstGeom prst="rect">
                            <a:avLst/>
                          </a:prstGeom>
                          <a:noFill/>
                          <a:ln w="9525">
                            <a:noFill/>
                            <a:miter lim="800000"/>
                            <a:headEnd/>
                            <a:tailEnd/>
                          </a:ln>
                        </pic:spPr>
                      </pic:pic>
                    </a:graphicData>
                  </a:graphic>
                </wp:inline>
              </w:drawing>
            </w:r>
          </w:p>
        </w:tc>
      </w:tr>
    </w:tbl>
    <w:p w14:paraId="51269FC9" w14:textId="77777777" w:rsidR="00BC7A00" w:rsidRDefault="00BC7A00" w:rsidP="00BC7A00">
      <w:r>
        <w:t>Povinností všech osob na stavbě je nezdržovat se za couvajícím vozidlem a v dráze couvání, rozhlédnout se před vstupem do komunikace.</w:t>
      </w:r>
    </w:p>
    <w:p w14:paraId="51CCC479" w14:textId="77777777" w:rsidR="00BC7A00" w:rsidRPr="00F57757" w:rsidRDefault="00BC7A00" w:rsidP="00BC7A00">
      <w:pPr>
        <w:pStyle w:val="Zkladntextodsazen"/>
        <w:widowControl w:val="0"/>
        <w:autoSpaceDE w:val="0"/>
        <w:autoSpaceDN w:val="0"/>
        <w:adjustRightInd w:val="0"/>
        <w:rPr>
          <w:lang w:val="cs-CZ"/>
        </w:rPr>
      </w:pPr>
    </w:p>
    <w:p w14:paraId="379A49B9" w14:textId="77777777" w:rsidR="00BC7A00" w:rsidRPr="00CA1C2B" w:rsidRDefault="00BC7A00" w:rsidP="00BC7A00">
      <w:pPr>
        <w:pStyle w:val="Zkladntext"/>
      </w:pPr>
    </w:p>
    <w:p w14:paraId="350B0A09" w14:textId="77777777" w:rsidR="00BC7A00" w:rsidRDefault="00BC7A00" w:rsidP="00BC7A00">
      <w:pPr>
        <w:rPr>
          <w:b/>
        </w:rPr>
      </w:pPr>
      <w:r>
        <w:rPr>
          <w:b/>
        </w:rPr>
        <w:t>6.4 Zemní práce</w:t>
      </w:r>
    </w:p>
    <w:p w14:paraId="038CCE38" w14:textId="77777777" w:rsidR="00BC7A00" w:rsidRPr="003A4756" w:rsidRDefault="00BC7A00" w:rsidP="00BC7A00">
      <w:pPr>
        <w:rPr>
          <w:b/>
        </w:rPr>
      </w:pPr>
      <w:r w:rsidRPr="003A4756">
        <w:rPr>
          <w:b/>
        </w:rPr>
        <w:t>Zemní práce</w:t>
      </w:r>
    </w:p>
    <w:p w14:paraId="03537DEC" w14:textId="770CFA9F" w:rsidR="00B1173B" w:rsidRPr="00D11A87" w:rsidRDefault="00B1173B" w:rsidP="00B1173B">
      <w:r>
        <w:t>Jsou předpokládány v minimálním rozsahu.</w:t>
      </w:r>
      <w:r>
        <w:br/>
      </w:r>
      <w:r w:rsidR="00237FBE">
        <w:t>Ú</w:t>
      </w:r>
      <w:r w:rsidR="00BC7A00">
        <w:t xml:space="preserve">prava </w:t>
      </w:r>
      <w:r w:rsidR="00237FBE">
        <w:t xml:space="preserve">terénu </w:t>
      </w:r>
      <w:r w:rsidR="00BC7A00">
        <w:t xml:space="preserve">do hloubky </w:t>
      </w:r>
      <w:smartTag w:uri="urn:schemas-microsoft-com:office:smarttags" w:element="metricconverter">
        <w:smartTagPr>
          <w:attr w:name="ProductID" w:val="0,5 m"/>
        </w:smartTagPr>
        <w:r w:rsidR="00BC7A00">
          <w:t>0,5 m</w:t>
        </w:r>
      </w:smartTag>
      <w:r w:rsidR="00BC7A00">
        <w:t xml:space="preserve"> </w:t>
      </w:r>
      <w:r w:rsidR="00237FBE">
        <w:t>ne</w:t>
      </w:r>
      <w:r w:rsidR="00BC7A00">
        <w:t>vyžadující ochranu prosti sesutí svahu. Zajištění svahů proti sesutí bude vyžadovat pouze</w:t>
      </w:r>
      <w:r w:rsidR="00237FBE">
        <w:t xml:space="preserve"> u</w:t>
      </w:r>
      <w:r w:rsidR="00BC7A00">
        <w:t xml:space="preserve"> výkop</w:t>
      </w:r>
      <w:r w:rsidR="00237FBE">
        <w:t>ů</w:t>
      </w:r>
      <w:r w:rsidR="00BC7A00">
        <w:t xml:space="preserve"> hlubší než </w:t>
      </w:r>
      <w:smartTag w:uri="urn:schemas-microsoft-com:office:smarttags" w:element="metricconverter">
        <w:smartTagPr>
          <w:attr w:name="ProductID" w:val="1,3 m"/>
        </w:smartTagPr>
        <w:r w:rsidR="00BC7A00">
          <w:t>1,3 m</w:t>
        </w:r>
      </w:smartTag>
      <w:r w:rsidR="00BC7A00">
        <w:t>.</w:t>
      </w:r>
    </w:p>
    <w:p w14:paraId="69102435" w14:textId="220A6431" w:rsidR="00BC7A00" w:rsidRPr="00D11A87" w:rsidRDefault="00BC7A00" w:rsidP="00BC7A00">
      <w:pPr>
        <w:jc w:val="both"/>
      </w:pPr>
    </w:p>
    <w:p w14:paraId="2B4A03E2" w14:textId="77777777" w:rsidR="00BC7A00" w:rsidRPr="00D11A87" w:rsidRDefault="00BC7A00" w:rsidP="00BC7A00">
      <w:pPr>
        <w:jc w:val="both"/>
      </w:pPr>
    </w:p>
    <w:p w14:paraId="487E8708" w14:textId="77777777" w:rsidR="00BC7A00" w:rsidRDefault="00BC7A00" w:rsidP="00BC7A00">
      <w:pPr>
        <w:rPr>
          <w:b/>
        </w:rPr>
      </w:pPr>
    </w:p>
    <w:p w14:paraId="390F2AA1" w14:textId="77777777" w:rsidR="00BC7A00" w:rsidRPr="00CA1C2B" w:rsidRDefault="00BC7A00" w:rsidP="00BC7A00">
      <w:pPr>
        <w:rPr>
          <w:b/>
        </w:rPr>
      </w:pPr>
      <w:r>
        <w:rPr>
          <w:b/>
        </w:rPr>
        <w:t>6.5</w:t>
      </w:r>
      <w:r w:rsidRPr="00CA1C2B">
        <w:rPr>
          <w:b/>
        </w:rPr>
        <w:t xml:space="preserve"> Požadavky na stroje a zařízení</w:t>
      </w:r>
    </w:p>
    <w:p w14:paraId="15E32B79" w14:textId="77777777" w:rsidR="00BC7A00" w:rsidRPr="00CA1C2B" w:rsidRDefault="00BC7A00" w:rsidP="00BC7A00"/>
    <w:p w14:paraId="47077149" w14:textId="77777777" w:rsidR="00BC7A00" w:rsidRPr="00CA1C2B" w:rsidRDefault="00BC7A00" w:rsidP="00BC7A00">
      <w:pPr>
        <w:jc w:val="both"/>
      </w:pPr>
      <w:r w:rsidRPr="00CA1C2B">
        <w:t>Na stavbě se budou používat jen stroje a zařízení, které svou konstrukcí, technickým stavem a provedením odpovídají předpisům k zajištění bezpečnosti práce a technických zařízení a jsou vybaveny pokyny pro obsluhu a údržbu s návodem k obsluze v českém jazyce. Při práci s těmito zařízeními je třeba dodržovat přísl. ustanovení Přílohy č. 2 nařízení NV č.591/2006 Sb.</w:t>
      </w:r>
    </w:p>
    <w:p w14:paraId="0391DD6F" w14:textId="77777777" w:rsidR="00BC7A00" w:rsidRPr="00CA1C2B" w:rsidRDefault="00BC7A00" w:rsidP="00BC7A00">
      <w:pPr>
        <w:pStyle w:val="Zkladntext"/>
        <w:overflowPunct/>
        <w:autoSpaceDE/>
        <w:autoSpaceDN/>
        <w:adjustRightInd/>
        <w:spacing w:before="0"/>
        <w:textAlignment w:val="auto"/>
        <w:rPr>
          <w:szCs w:val="24"/>
        </w:rPr>
      </w:pPr>
      <w:r w:rsidRPr="00CA1C2B">
        <w:rPr>
          <w:szCs w:val="24"/>
        </w:rPr>
        <w:lastRenderedPageBreak/>
        <w:t xml:space="preserve">Na provoz strojů a zařízení platí návody k používání, pokud nejsou k dispozici musí být zpracovány místní bezpečnostní předpis v souladu s nařízením vlády č. 378/2001 Sb. </w:t>
      </w:r>
    </w:p>
    <w:p w14:paraId="0DE88B9F" w14:textId="77777777" w:rsidR="00BC7A00" w:rsidRPr="00A124AF" w:rsidRDefault="00BC7A00" w:rsidP="00BC7A00">
      <w:pPr>
        <w:jc w:val="both"/>
      </w:pPr>
      <w:r w:rsidRPr="00A124AF">
        <w:t>Ke strojům používaným na stavbě musí mít každý zhotovitel provozní dokumentace obsahující:</w:t>
      </w:r>
    </w:p>
    <w:p w14:paraId="2D411141" w14:textId="77777777" w:rsidR="00BC7A00" w:rsidRPr="00A124AF" w:rsidRDefault="00BC7A00" w:rsidP="00BC7A00">
      <w:pPr>
        <w:jc w:val="both"/>
      </w:pPr>
      <w:r w:rsidRPr="00A124AF">
        <w:t>- návod k používání (k obsluze) případně i  místní provozní bezpečnostní předpis,</w:t>
      </w:r>
    </w:p>
    <w:p w14:paraId="343FB0D2" w14:textId="77777777" w:rsidR="00BC7A00" w:rsidRPr="00A124AF" w:rsidRDefault="00BC7A00" w:rsidP="00BC7A00">
      <w:pPr>
        <w:jc w:val="both"/>
      </w:pPr>
      <w:r w:rsidRPr="00A124AF">
        <w:t>- doklady prokazující způsobilost zařízení k provozu – technická osvědčení, pasport, záznamy o výchozích revizích, montážních zkouškách, další doklady průvodní dokumentace,</w:t>
      </w:r>
    </w:p>
    <w:p w14:paraId="0A6F49B3" w14:textId="77777777" w:rsidR="00BC7A00" w:rsidRPr="00A124AF" w:rsidRDefault="00BC7A00" w:rsidP="00BC7A00">
      <w:pPr>
        <w:jc w:val="both"/>
      </w:pPr>
      <w:r w:rsidRPr="00A124AF">
        <w:t>- doklady o provedených opravách, úpravách, záznamy o údržbě a provozu (jsou-li vedeny); záznamy o prováděných periodických revizích, inspekcích, kontrolách, posouzení a doklady o následných kontrolách.</w:t>
      </w:r>
    </w:p>
    <w:p w14:paraId="6A6B1099" w14:textId="77777777" w:rsidR="00BC7A00" w:rsidRDefault="00BC7A00" w:rsidP="00BC7A00">
      <w:pPr>
        <w:jc w:val="both"/>
      </w:pPr>
    </w:p>
    <w:p w14:paraId="28689CBE" w14:textId="77777777" w:rsidR="00BC7A00" w:rsidRPr="00CA1C2B" w:rsidRDefault="00BC7A00" w:rsidP="00BC7A00">
      <w:pPr>
        <w:jc w:val="both"/>
      </w:pPr>
      <w:r w:rsidRPr="00CA1C2B">
        <w:t>Stroje a zařízení, při jejichž provozu jsou překračovány limitní hladiny hluku nebo vibrací se mohou požívat pouze za určitých podmínek a ve zvláštním režimu, který je uveden přímo v návodu od výrobce tohoto zařízení. Pracovníci obsluhující toto zařízení musí být s těmito podmínkami a případnými riziky prokazatelně seznámeni a vybaveni potřebnými ochrannými pracovními prostředky. Zajistí odpovědný pracovník dodavatele. Prokazatelně musí být rovněž uvědomění odpovědní techničtí pracovníci jiných firem pracujících v dotčeném prostoru, aby tito mohli odpovídajícím způsobem zajistit ochranu svých pracovníků. Práce, nesmí být prováděny v době v od 22.00 do 06.00 hodin.</w:t>
      </w:r>
    </w:p>
    <w:p w14:paraId="5051F2B9" w14:textId="77777777" w:rsidR="00BC7A00" w:rsidRDefault="00BC7A00" w:rsidP="00BC7A00">
      <w:pPr>
        <w:jc w:val="both"/>
        <w:rPr>
          <w:b/>
        </w:rPr>
      </w:pPr>
    </w:p>
    <w:p w14:paraId="72D98AE8" w14:textId="77777777" w:rsidR="00980316" w:rsidRDefault="00980316" w:rsidP="00BC7A00">
      <w:pPr>
        <w:jc w:val="both"/>
        <w:rPr>
          <w:b/>
        </w:rPr>
      </w:pPr>
    </w:p>
    <w:p w14:paraId="1EB2CF1C" w14:textId="77777777" w:rsidR="00237FBE" w:rsidRDefault="00237FBE" w:rsidP="00BC7A00">
      <w:pPr>
        <w:jc w:val="both"/>
        <w:rPr>
          <w:b/>
        </w:rPr>
      </w:pPr>
    </w:p>
    <w:p w14:paraId="4CC01D25" w14:textId="77777777" w:rsidR="00237FBE" w:rsidRDefault="00237FBE" w:rsidP="00BC7A00">
      <w:pPr>
        <w:jc w:val="both"/>
        <w:rPr>
          <w:b/>
        </w:rPr>
      </w:pPr>
    </w:p>
    <w:p w14:paraId="012AE239" w14:textId="77777777" w:rsidR="00BC7A00" w:rsidRPr="00FC170C" w:rsidRDefault="00BC7A00" w:rsidP="00BC7A00">
      <w:pPr>
        <w:jc w:val="both"/>
        <w:rPr>
          <w:b/>
        </w:rPr>
      </w:pPr>
      <w:r>
        <w:rPr>
          <w:b/>
        </w:rPr>
        <w:t>Hlavní zhotovitel bude při realizaci stavby využívat tyto stavební mechanismy a nákladní vozidla</w:t>
      </w:r>
    </w:p>
    <w:p w14:paraId="47E43302" w14:textId="77777777" w:rsidR="00BC7A00" w:rsidRDefault="00BC7A00" w:rsidP="00BC7A00">
      <w:pPr>
        <w:jc w:val="both"/>
      </w:pPr>
      <w:r>
        <w:t>- nakladač čelní kolový UNC,</w:t>
      </w:r>
    </w:p>
    <w:p w14:paraId="1885BDD4" w14:textId="77777777" w:rsidR="00BC7A00" w:rsidRDefault="00BC7A00" w:rsidP="00BC7A00">
      <w:pPr>
        <w:jc w:val="both"/>
      </w:pPr>
      <w:r>
        <w:t>- nákladní vozidla apod.</w:t>
      </w:r>
    </w:p>
    <w:p w14:paraId="5DD02948" w14:textId="77777777" w:rsidR="00BC7A00" w:rsidRDefault="00BC7A00" w:rsidP="00BC7A00">
      <w:pPr>
        <w:jc w:val="both"/>
      </w:pPr>
    </w:p>
    <w:p w14:paraId="15CCA300" w14:textId="77777777" w:rsidR="00BC7A00" w:rsidRPr="00D11A87" w:rsidRDefault="00BC7A00" w:rsidP="00BC7A00">
      <w:pPr>
        <w:jc w:val="both"/>
        <w:rPr>
          <w:b/>
          <w:bCs/>
        </w:rPr>
      </w:pPr>
      <w:r>
        <w:rPr>
          <w:b/>
          <w:bCs/>
        </w:rPr>
        <w:t xml:space="preserve">6.6 Zakázané </w:t>
      </w:r>
      <w:r w:rsidRPr="00D11A87">
        <w:rPr>
          <w:b/>
          <w:bCs/>
        </w:rPr>
        <w:t>činnosti při provozu staveních strojů a zařízení</w:t>
      </w:r>
    </w:p>
    <w:p w14:paraId="6695E36E" w14:textId="77777777" w:rsidR="00BC7A00" w:rsidRDefault="00BC7A00" w:rsidP="00BC7A00">
      <w:pPr>
        <w:jc w:val="both"/>
      </w:pPr>
      <w:r w:rsidRPr="005328D8">
        <w:t>1) uvádět do chodu a používat stroj, jsou-li kromě obsluhy na stroji nebo v jeho nebezpečném dosahu další osoby</w:t>
      </w:r>
      <w:r>
        <w:t xml:space="preserve">; </w:t>
      </w:r>
      <w:r>
        <w:rPr>
          <w:b/>
        </w:rPr>
        <w:t>n</w:t>
      </w:r>
      <w:r w:rsidRPr="00C62E2E">
        <w:rPr>
          <w:b/>
        </w:rPr>
        <w:t xml:space="preserve">ebezpečný </w:t>
      </w:r>
      <w:r>
        <w:rPr>
          <w:b/>
        </w:rPr>
        <w:t>dosah (</w:t>
      </w:r>
      <w:r w:rsidRPr="00C62E2E">
        <w:rPr>
          <w:b/>
        </w:rPr>
        <w:t>prostor</w:t>
      </w:r>
      <w:r>
        <w:rPr>
          <w:b/>
        </w:rPr>
        <w:t>)</w:t>
      </w:r>
      <w:r w:rsidRPr="00C62E2E">
        <w:rPr>
          <w:b/>
        </w:rPr>
        <w:t xml:space="preserve"> </w:t>
      </w:r>
      <w:r w:rsidRPr="000D23CA">
        <w:t>je okolí stroje na zemní práce, v němž se mohou dostat osoby do dosahu pohybu stroje při práci, ve směrech jeho pracovních úkonů a jeho zařízení</w:t>
      </w:r>
      <w:r>
        <w:t>,</w:t>
      </w:r>
    </w:p>
    <w:p w14:paraId="1F42E827" w14:textId="77777777" w:rsidR="00BC7A00" w:rsidRDefault="00B17951" w:rsidP="00BC7A00">
      <w:pPr>
        <w:pStyle w:val="Zkladntext"/>
        <w:jc w:val="center"/>
        <w:rPr>
          <w:b/>
          <w:szCs w:val="24"/>
        </w:rPr>
      </w:pPr>
      <w:r>
        <w:rPr>
          <w:b/>
          <w:noProof/>
          <w:szCs w:val="24"/>
        </w:rPr>
        <w:drawing>
          <wp:inline distT="0" distB="0" distL="0" distR="0" wp14:anchorId="5DE6DD90" wp14:editId="7CCEB87F">
            <wp:extent cx="2438400" cy="1508760"/>
            <wp:effectExtent l="19050" t="0" r="0" b="0"/>
            <wp:docPr id="2" name="obrázek 2" desc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7"/>
                    <pic:cNvPicPr>
                      <a:picLocks noChangeAspect="1" noChangeArrowheads="1"/>
                    </pic:cNvPicPr>
                  </pic:nvPicPr>
                  <pic:blipFill>
                    <a:blip r:embed="rId8" cstate="print">
                      <a:lum bright="-6000" contrast="12000"/>
                    </a:blip>
                    <a:srcRect b="5225"/>
                    <a:stretch>
                      <a:fillRect/>
                    </a:stretch>
                  </pic:blipFill>
                  <pic:spPr bwMode="auto">
                    <a:xfrm>
                      <a:off x="0" y="0"/>
                      <a:ext cx="2438400" cy="1508760"/>
                    </a:xfrm>
                    <a:prstGeom prst="rect">
                      <a:avLst/>
                    </a:prstGeom>
                    <a:noFill/>
                    <a:ln w="9525">
                      <a:noFill/>
                      <a:miter lim="800000"/>
                      <a:headEnd/>
                      <a:tailEnd/>
                    </a:ln>
                  </pic:spPr>
                </pic:pic>
              </a:graphicData>
            </a:graphic>
          </wp:inline>
        </w:drawing>
      </w:r>
      <w:r w:rsidR="00BC7A00">
        <w:rPr>
          <w:b/>
          <w:szCs w:val="24"/>
        </w:rPr>
        <w:t xml:space="preserve">                       </w:t>
      </w:r>
      <w:r>
        <w:rPr>
          <w:b/>
          <w:noProof/>
          <w:szCs w:val="24"/>
        </w:rPr>
        <w:drawing>
          <wp:inline distT="0" distB="0" distL="0" distR="0" wp14:anchorId="2188E284" wp14:editId="1B669788">
            <wp:extent cx="1798320" cy="1424940"/>
            <wp:effectExtent l="1905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1798320" cy="1424940"/>
                    </a:xfrm>
                    <a:prstGeom prst="rect">
                      <a:avLst/>
                    </a:prstGeom>
                    <a:noFill/>
                    <a:ln w="9525">
                      <a:noFill/>
                      <a:miter lim="800000"/>
                      <a:headEnd/>
                      <a:tailEnd/>
                    </a:ln>
                  </pic:spPr>
                </pic:pic>
              </a:graphicData>
            </a:graphic>
          </wp:inline>
        </w:drawing>
      </w:r>
    </w:p>
    <w:p w14:paraId="64D0D6F0" w14:textId="77777777" w:rsidR="00BC7A00" w:rsidRPr="005328D8" w:rsidRDefault="00BC7A00" w:rsidP="00BC7A00">
      <w:pPr>
        <w:jc w:val="both"/>
      </w:pPr>
      <w:r w:rsidRPr="005328D8">
        <w:t>2) uvádět do chodu a používat stroj, je-li odmontováno (odstraněno, otevřeno) nebo poškozeno některé ochranné zařízení a startovat a ovládat stroj z jiného než určeného místa,</w:t>
      </w:r>
    </w:p>
    <w:p w14:paraId="3AD2ACEC" w14:textId="77777777" w:rsidR="00BC7A00" w:rsidRPr="005328D8" w:rsidRDefault="00BC7A00" w:rsidP="00BC7A00">
      <w:pPr>
        <w:jc w:val="both"/>
      </w:pPr>
      <w:r w:rsidRPr="005328D8">
        <w:t>3) odstraňovat za chodu stroje odpad z nebezpečných míst, pokud to není technicky řešeno nebo návodem k používání za stanovených podmínek povoleno,</w:t>
      </w:r>
    </w:p>
    <w:p w14:paraId="3F40BD9D" w14:textId="77777777" w:rsidR="00BC7A00" w:rsidRPr="005328D8" w:rsidRDefault="00BC7A00" w:rsidP="00BC7A00">
      <w:pPr>
        <w:jc w:val="both"/>
      </w:pPr>
      <w:r w:rsidRPr="005328D8">
        <w:t>4) dotýkat se pohybujících částí stroje tělem nebo předměty a nářadím drženými v rukou, kromě případů, které připouští návod k používání,</w:t>
      </w:r>
    </w:p>
    <w:p w14:paraId="31B70EBF" w14:textId="77777777" w:rsidR="00BC7A00" w:rsidRPr="005328D8" w:rsidRDefault="00BC7A00" w:rsidP="00BC7A00">
      <w:pPr>
        <w:jc w:val="both"/>
      </w:pPr>
      <w:r w:rsidRPr="005328D8">
        <w:t>5) pracovat se strojem za snížené viditelnosti a v noci, není-li pracovní prostor stroje a pracoviště dostatečně osvětlen,</w:t>
      </w:r>
    </w:p>
    <w:p w14:paraId="56BD7FA4" w14:textId="77777777" w:rsidR="00BC7A00" w:rsidRPr="005328D8" w:rsidRDefault="00BC7A00" w:rsidP="00BC7A00">
      <w:pPr>
        <w:jc w:val="both"/>
      </w:pPr>
      <w:r w:rsidRPr="005328D8">
        <w:t>6) pracovat se strojem, v jehož nebezpečném dosahu jsou jiné stroje nebo dopravní prostředky s výjimkou těch, které pracují ve vzájemné součinnosti se strojem,</w:t>
      </w:r>
    </w:p>
    <w:p w14:paraId="3ED690A4" w14:textId="77777777" w:rsidR="00BC7A00" w:rsidRPr="005328D8" w:rsidRDefault="00BC7A00" w:rsidP="00BC7A00">
      <w:pPr>
        <w:jc w:val="both"/>
      </w:pPr>
      <w:r w:rsidRPr="005328D8">
        <w:lastRenderedPageBreak/>
        <w:t>7) přemísťovat a přepravovat osoby na stroji nebo v jeho pracovním zařízení, pokud to není výrobcem povoleno,</w:t>
      </w:r>
    </w:p>
    <w:p w14:paraId="4877CA28" w14:textId="77777777" w:rsidR="00BC7A00" w:rsidRPr="005328D8" w:rsidRDefault="00BC7A00" w:rsidP="00BC7A00">
      <w:pPr>
        <w:jc w:val="both"/>
      </w:pPr>
      <w:r w:rsidRPr="005328D8">
        <w:t>8) pohybovat pracovním zařízením nad osobami nebo nad obsazenou kabinou řidiče dopravních prostředků,</w:t>
      </w:r>
    </w:p>
    <w:p w14:paraId="36932D8F" w14:textId="77777777" w:rsidR="00BC7A00" w:rsidRPr="005328D8" w:rsidRDefault="00BC7A00" w:rsidP="00BC7A00">
      <w:pPr>
        <w:jc w:val="both"/>
      </w:pPr>
      <w:r w:rsidRPr="005328D8">
        <w:t>9 pracovat se strojem a pracovním nástrojem v místě, na které není z místa obsluhy vidět, nemá-li řidič zajištěnu zprostředkovanou informaci signalizací (náležitě poučenou osobou -signalistou), a kde by mohlo nastat ohrožení osob nebo zařízení (majetku),</w:t>
      </w:r>
    </w:p>
    <w:p w14:paraId="4747964C" w14:textId="77777777" w:rsidR="00BC7A00" w:rsidRPr="005328D8" w:rsidRDefault="00BC7A00" w:rsidP="00BC7A00">
      <w:pPr>
        <w:jc w:val="both"/>
      </w:pPr>
      <w:r w:rsidRPr="005328D8">
        <w:t>10) ovládat stroj způsobem, který je v rozporu s podmínkami stanovenými v návodu k používání  případně technologickým postupem (např. nebezpečným způsobem vyvolávajícím nežádoucí rozhoupání pracovního zařízení; ovládat stroj nebezpečným způsobem, kdy dochází např. k prudkým trhavým pohybům při ovládání pracovních zařízení, k prudkému brždění, otáčení apod.),</w:t>
      </w:r>
    </w:p>
    <w:p w14:paraId="205DC92A" w14:textId="77777777" w:rsidR="00BC7A00" w:rsidRPr="005328D8" w:rsidRDefault="00BC7A00" w:rsidP="00BC7A00">
      <w:pPr>
        <w:jc w:val="both"/>
      </w:pPr>
      <w:r w:rsidRPr="005328D8">
        <w:t>11) pracovat nebo pohybovat se strojem nebo s jeho pracovními zařízeními nebo jinými vyčnívajícími částmi v ochranném pásmu elektrického vedení, nejsou-li dodrženy předepsané bezpečnostní požadavky a opatření,</w:t>
      </w:r>
    </w:p>
    <w:p w14:paraId="48FB04C8" w14:textId="77777777" w:rsidR="00BC7A00" w:rsidRPr="005328D8" w:rsidRDefault="00BC7A00" w:rsidP="00BC7A00">
      <w:pPr>
        <w:jc w:val="both"/>
      </w:pPr>
      <w:r w:rsidRPr="005328D8">
        <w:t>12) přejíždět elektrické kabely, nejsou-li vhodně chráněny proti mechanickému poškození,</w:t>
      </w:r>
    </w:p>
    <w:p w14:paraId="60F35328" w14:textId="77777777" w:rsidR="00BC7A00" w:rsidRPr="005328D8" w:rsidRDefault="00BC7A00" w:rsidP="00BC7A00">
      <w:pPr>
        <w:jc w:val="both"/>
      </w:pPr>
      <w:r w:rsidRPr="005328D8">
        <w:t>13) opustit místo obsluhy stroje, je-li stroj nebo jeho pracovní zařízení v chodu, nestanoví-li návod k používání  jinak (tj. vzdálit se od stroje natolik, že by nebylo možné fyzicky zabránit jeho zneužití),</w:t>
      </w:r>
    </w:p>
    <w:p w14:paraId="71CA11F3" w14:textId="77777777" w:rsidR="00BC7A00" w:rsidRPr="005328D8" w:rsidRDefault="00BC7A00" w:rsidP="00BC7A00">
      <w:pPr>
        <w:jc w:val="both"/>
      </w:pPr>
      <w:r w:rsidRPr="005328D8">
        <w:t>14) provádět údržbu, čištění a opravy,</w:t>
      </w:r>
    </w:p>
    <w:p w14:paraId="701F911C" w14:textId="77777777" w:rsidR="00BC7A00" w:rsidRPr="005328D8" w:rsidRDefault="00BC7A00" w:rsidP="00BC7A00">
      <w:pPr>
        <w:jc w:val="both"/>
      </w:pPr>
      <w:r w:rsidRPr="005328D8">
        <w:t>- není-li stroj a jeho pracovní zařízení zabezpečeno proti samovolnému pohybu a náhodnému spuštění,</w:t>
      </w:r>
    </w:p>
    <w:p w14:paraId="060EC680" w14:textId="77777777" w:rsidR="00BC7A00" w:rsidRPr="005328D8" w:rsidRDefault="00BC7A00" w:rsidP="00BC7A00">
      <w:pPr>
        <w:jc w:val="both"/>
      </w:pPr>
      <w:r w:rsidRPr="005328D8">
        <w:t>- není-li vyloučen styk pracovníka s pohybujícími se částmi stroje,</w:t>
      </w:r>
    </w:p>
    <w:p w14:paraId="7FE1E28E" w14:textId="77777777" w:rsidR="00BC7A00" w:rsidRPr="005328D8" w:rsidRDefault="00BC7A00" w:rsidP="00BC7A00">
      <w:pPr>
        <w:jc w:val="both"/>
      </w:pPr>
      <w:r w:rsidRPr="005328D8">
        <w:t>- za chodu stroje nestanoví-li návod k používání jinak, např. při seřizování,</w:t>
      </w:r>
    </w:p>
    <w:p w14:paraId="17BD5B6C" w14:textId="77777777" w:rsidR="00BC7A00" w:rsidRPr="005328D8" w:rsidRDefault="00BC7A00" w:rsidP="00BC7A00">
      <w:pPr>
        <w:jc w:val="both"/>
      </w:pPr>
      <w:r w:rsidRPr="005328D8">
        <w:t>- při zapnutém zapalování,</w:t>
      </w:r>
    </w:p>
    <w:p w14:paraId="5668FF32" w14:textId="77777777" w:rsidR="00BC7A00" w:rsidRPr="005328D8" w:rsidRDefault="00BC7A00" w:rsidP="00BC7A00">
      <w:pPr>
        <w:jc w:val="both"/>
      </w:pPr>
      <w:r w:rsidRPr="005328D8">
        <w:t>- u strojů s el. pohonem není-li vypnut přívod el. proudu na stroj, nestanoví-li návod k používání jinak,</w:t>
      </w:r>
    </w:p>
    <w:p w14:paraId="15130D83" w14:textId="77777777" w:rsidR="00BC7A00" w:rsidRPr="005328D8" w:rsidRDefault="00BC7A00" w:rsidP="00BC7A00">
      <w:pPr>
        <w:jc w:val="both"/>
      </w:pPr>
      <w:r w:rsidRPr="005328D8">
        <w:t>15) provádět opravy na pásech strojů, pokud není stroj zajištěn proti samovolnému (nežádoucímu) pohybu,</w:t>
      </w:r>
    </w:p>
    <w:p w14:paraId="16FA2718" w14:textId="77777777" w:rsidR="00BC7A00" w:rsidRPr="005328D8" w:rsidRDefault="00BC7A00" w:rsidP="00BC7A00">
      <w:pPr>
        <w:jc w:val="both"/>
      </w:pPr>
      <w:r w:rsidRPr="005328D8">
        <w:t>16) pohybovat se po stroji mimo určené přístupy, vystupovat a sestupovat mimo určené přístupové komunikace (stupadla, schůdky, nášlapné patky apod.),</w:t>
      </w:r>
    </w:p>
    <w:p w14:paraId="15BA88A8" w14:textId="77777777" w:rsidR="00BC7A00" w:rsidRPr="005328D8" w:rsidRDefault="00BC7A00" w:rsidP="00BC7A00">
      <w:pPr>
        <w:jc w:val="both"/>
      </w:pPr>
      <w:r w:rsidRPr="005328D8">
        <w:t>17) vyřazovat z činnosti bezpečnostní, ochranné a pojistné zařízení a měnit jejich předepsané parametry,</w:t>
      </w:r>
    </w:p>
    <w:p w14:paraId="30194CB4" w14:textId="77777777" w:rsidR="00BC7A00" w:rsidRPr="005328D8" w:rsidRDefault="00BC7A00" w:rsidP="00BC7A00">
      <w:pPr>
        <w:jc w:val="both"/>
      </w:pPr>
      <w:r w:rsidRPr="005328D8">
        <w:t>18) kouřit a manipulovat s otevřeným ohněm při kontrole a čerpání pohonných hmot, při používání lehce vznětlivých čistících prostředků a při kontrole a doplňování akumulátorových baterií,</w:t>
      </w:r>
    </w:p>
    <w:p w14:paraId="55A06DA8" w14:textId="77777777" w:rsidR="00BC7A00" w:rsidRPr="005328D8" w:rsidRDefault="00BC7A00" w:rsidP="00BC7A00">
      <w:pPr>
        <w:jc w:val="both"/>
      </w:pPr>
      <w:r w:rsidRPr="005328D8">
        <w:t>19) ukládat  jakékoliv předměty  v prostoru  pro akumulátory  nebo na něj,</w:t>
      </w:r>
    </w:p>
    <w:p w14:paraId="069B9ED3" w14:textId="77777777" w:rsidR="00BC7A00" w:rsidRPr="005328D8" w:rsidRDefault="00BC7A00" w:rsidP="00237FBE">
      <w:r w:rsidRPr="005328D8">
        <w:t>20) spouštět motor stroje jiným způsobem než je uvedeno v návodu k používání  (např</w:t>
      </w:r>
      <w:r w:rsidR="00237FBE">
        <w:t>.</w:t>
      </w:r>
      <w:r w:rsidRPr="005328D8">
        <w:t>.používat k usnadnění spuštění motoru otevřeného ohně, kyslíku apod.),</w:t>
      </w:r>
    </w:p>
    <w:p w14:paraId="1B28C17F" w14:textId="77777777" w:rsidR="00BC7A00" w:rsidRPr="005328D8" w:rsidRDefault="00BC7A00" w:rsidP="00BC7A00">
      <w:pPr>
        <w:jc w:val="both"/>
      </w:pPr>
      <w:r w:rsidRPr="005328D8">
        <w:t>21) umísťovat do kabiny kromě osobních potřeb obsluhy jakékoliv další věci (nářadí, lana, schránky na maziva, čistící prostředky apod.), pokud pro tento účel není v kabině vyhrazena uzavřená schránka a ukládat na stroj materiál nebo předměty, pokud pro tento účel není vyhrazeno místo a způsob uložení (uchycení),</w:t>
      </w:r>
    </w:p>
    <w:p w14:paraId="0593EB80" w14:textId="77777777" w:rsidR="00BC7A00" w:rsidRPr="005328D8" w:rsidRDefault="00BC7A00" w:rsidP="00BC7A00">
      <w:pPr>
        <w:jc w:val="both"/>
      </w:pPr>
      <w:r w:rsidRPr="005328D8">
        <w:t>22) zavěšovat břemena na špičku háku zdvihacích zařízení,</w:t>
      </w:r>
    </w:p>
    <w:p w14:paraId="16BE301F" w14:textId="77777777" w:rsidR="00BC7A00" w:rsidRPr="005328D8" w:rsidRDefault="00BC7A00" w:rsidP="00BC7A00">
      <w:pPr>
        <w:jc w:val="both"/>
      </w:pPr>
      <w:r w:rsidRPr="005328D8">
        <w:t>23) manipulovat s ovládacím zařízením mobilního stroje bez předchozích opatření, která vyloučí nežádoucí pohyb stroje nebo jeho částí,</w:t>
      </w:r>
    </w:p>
    <w:p w14:paraId="1948C598" w14:textId="77777777" w:rsidR="00BC7A00" w:rsidRPr="005328D8" w:rsidRDefault="00BC7A00" w:rsidP="00BC7A00">
      <w:pPr>
        <w:jc w:val="both"/>
      </w:pPr>
      <w:r w:rsidRPr="005328D8">
        <w:t>24) uvádět do chodu a ovládat stroj z jiného místa než je místo obsluhy/řidiče, nestanoví-li návod k používání jinak,</w:t>
      </w:r>
    </w:p>
    <w:p w14:paraId="17D111C4" w14:textId="77777777" w:rsidR="00BC7A00" w:rsidRPr="005328D8" w:rsidRDefault="00BC7A00" w:rsidP="00BC7A00">
      <w:pPr>
        <w:jc w:val="both"/>
      </w:pPr>
      <w:r w:rsidRPr="005328D8">
        <w:t>25) provozovat stroj jehož stav ohrožuje bezpečnost osob, provozu, a majetku nebo poškozuje a znehodnocuje životní prostředí, pokud vady nejsou odstraněny;</w:t>
      </w:r>
    </w:p>
    <w:p w14:paraId="4AA352DC" w14:textId="77777777" w:rsidR="00BC7A00" w:rsidRPr="005328D8" w:rsidRDefault="00BC7A00" w:rsidP="00BC7A00">
      <w:pPr>
        <w:jc w:val="both"/>
      </w:pPr>
      <w:r w:rsidRPr="005328D8">
        <w:lastRenderedPageBreak/>
        <w:t>26) uvádět stroj do provozu nebo pokračovat v provozu zjistí-li obsluha závadu nebo poškození, které by mohlo ohrozit bezpečnost práce a provozu až do jejich odstranění,</w:t>
      </w:r>
    </w:p>
    <w:p w14:paraId="76AEA6C6" w14:textId="77777777" w:rsidR="00BC7A00" w:rsidRPr="005328D8" w:rsidRDefault="00BC7A00" w:rsidP="00BC7A00">
      <w:pPr>
        <w:jc w:val="both"/>
      </w:pPr>
      <w:r w:rsidRPr="005328D8">
        <w:t>27) provozovat stroj není-li zajištěna jeho stabilita v průběhu všech pracovních operací,</w:t>
      </w:r>
    </w:p>
    <w:p w14:paraId="2540E681" w14:textId="77777777" w:rsidR="00BC7A00" w:rsidRPr="005328D8" w:rsidRDefault="00BC7A00" w:rsidP="00BC7A00">
      <w:pPr>
        <w:jc w:val="both"/>
      </w:pPr>
      <w:r w:rsidRPr="005328D8">
        <w:t>28) seskakovat  z kabiny, z ložné plochy a šplhat po stroji,</w:t>
      </w:r>
    </w:p>
    <w:p w14:paraId="45D79DFB" w14:textId="77777777" w:rsidR="00BC7A00" w:rsidRPr="005328D8" w:rsidRDefault="00BC7A00" w:rsidP="00BC7A00">
      <w:pPr>
        <w:jc w:val="both"/>
      </w:pPr>
      <w:r w:rsidRPr="005328D8">
        <w:t>29) porušovat zákazy, příkazy, nápisy, symboly, piktogramy a jiná bezpečnostní sdělení,</w:t>
      </w:r>
    </w:p>
    <w:p w14:paraId="7BD48C15" w14:textId="77777777" w:rsidR="00BC7A00" w:rsidRPr="005328D8" w:rsidRDefault="00BC7A00" w:rsidP="00BC7A00">
      <w:pPr>
        <w:jc w:val="both"/>
      </w:pPr>
      <w:r w:rsidRPr="005328D8">
        <w:t xml:space="preserve">30) přetěžovat stroj a jeho pracovní zařízení nad hodnoty vyznačené na stroji, popř. dané návody k používání, </w:t>
      </w:r>
    </w:p>
    <w:p w14:paraId="240F0308" w14:textId="77777777" w:rsidR="00BC7A00" w:rsidRPr="005328D8" w:rsidRDefault="00BC7A00" w:rsidP="00BC7A00">
      <w:pPr>
        <w:jc w:val="both"/>
      </w:pPr>
      <w:r w:rsidRPr="005328D8">
        <w:t>31) používat stroj z jehož systému uniká olej nebo jiné nebezpečné provozní kapaliny.</w:t>
      </w:r>
    </w:p>
    <w:p w14:paraId="6EF4180E" w14:textId="77777777" w:rsidR="00BC7A00" w:rsidRPr="005328D8" w:rsidRDefault="00BC7A00" w:rsidP="00BC7A00"/>
    <w:p w14:paraId="254BBC3C" w14:textId="77777777" w:rsidR="00AC65F6" w:rsidRDefault="00AC65F6" w:rsidP="00BC7A00">
      <w:pPr>
        <w:rPr>
          <w:b/>
        </w:rPr>
      </w:pPr>
    </w:p>
    <w:p w14:paraId="65811A0B" w14:textId="77777777" w:rsidR="00BC7A00" w:rsidRPr="003B50D3" w:rsidRDefault="00BC7A00" w:rsidP="00BC7A00">
      <w:pPr>
        <w:rPr>
          <w:b/>
        </w:rPr>
      </w:pPr>
      <w:r>
        <w:rPr>
          <w:b/>
        </w:rPr>
        <w:t>6.7</w:t>
      </w:r>
      <w:r w:rsidRPr="003B50D3">
        <w:rPr>
          <w:b/>
        </w:rPr>
        <w:t xml:space="preserve"> </w:t>
      </w:r>
      <w:r>
        <w:rPr>
          <w:b/>
        </w:rPr>
        <w:t xml:space="preserve">Bezpečnost práce stavebních strojů </w:t>
      </w:r>
    </w:p>
    <w:p w14:paraId="24D10671" w14:textId="43DFC4D4" w:rsidR="00BC7A00" w:rsidRPr="00D11A87" w:rsidRDefault="00BC7A00" w:rsidP="00BC7A00">
      <w:pPr>
        <w:jc w:val="both"/>
        <w:rPr>
          <w:b/>
          <w:bCs/>
        </w:rPr>
      </w:pPr>
      <w:r>
        <w:rPr>
          <w:b/>
          <w:bCs/>
        </w:rPr>
        <w:t>6.7.1</w:t>
      </w:r>
      <w:r w:rsidRPr="00D11A87">
        <w:rPr>
          <w:b/>
          <w:bCs/>
        </w:rPr>
        <w:t xml:space="preserve"> </w:t>
      </w:r>
      <w:r w:rsidR="004B3654">
        <w:rPr>
          <w:b/>
          <w:bCs/>
        </w:rPr>
        <w:t>N</w:t>
      </w:r>
      <w:r w:rsidRPr="00D11A87">
        <w:rPr>
          <w:b/>
          <w:bCs/>
        </w:rPr>
        <w:t xml:space="preserve">akladače </w:t>
      </w:r>
    </w:p>
    <w:p w14:paraId="01F0ECDB" w14:textId="77777777" w:rsidR="00BC7A00" w:rsidRDefault="00BC7A00" w:rsidP="00BC7A00">
      <w:pPr>
        <w:spacing w:line="240" w:lineRule="atLeast"/>
        <w:jc w:val="both"/>
      </w:pPr>
      <w:r w:rsidRPr="00D11A87">
        <w:t xml:space="preserve">Při nakládání  materiálu na dopravní prostředky  se smí manipulovat  s pracovním zařízením  stroje pouze nad ložnou  plochou tak, aby do   dopravního prostředku  nenaráželo. Ložná plocha  musí být nakládána   rovnoměrně.  Je-li   nutné  při  nakládání   manipulovat  pracovním   zařízením stroje nad kabinou řidiče dopravního prostředku, nesmí se   v ní zdržovat osoby.  </w:t>
      </w:r>
      <w:r>
        <w:t>Při nakládání materiálu na vozidlo se nesmí nikdo zdržovat v ohroženém prostoru.</w:t>
      </w:r>
    </w:p>
    <w:p w14:paraId="12BB2BD5" w14:textId="77777777" w:rsidR="00BC7A00" w:rsidRDefault="00B17951" w:rsidP="00BC7A00">
      <w:pPr>
        <w:spacing w:line="240" w:lineRule="atLeast"/>
        <w:jc w:val="center"/>
      </w:pPr>
      <w:r>
        <w:rPr>
          <w:b/>
          <w:noProof/>
        </w:rPr>
        <w:drawing>
          <wp:inline distT="0" distB="0" distL="0" distR="0" wp14:anchorId="49CFEB03" wp14:editId="4877AB2E">
            <wp:extent cx="2491740" cy="1143000"/>
            <wp:effectExtent l="19050" t="0" r="381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2491740" cy="1143000"/>
                    </a:xfrm>
                    <a:prstGeom prst="rect">
                      <a:avLst/>
                    </a:prstGeom>
                    <a:noFill/>
                    <a:ln w="9525">
                      <a:noFill/>
                      <a:miter lim="800000"/>
                      <a:headEnd/>
                      <a:tailEnd/>
                    </a:ln>
                  </pic:spPr>
                </pic:pic>
              </a:graphicData>
            </a:graphic>
          </wp:inline>
        </w:drawing>
      </w:r>
    </w:p>
    <w:p w14:paraId="318D4C8B" w14:textId="77777777" w:rsidR="00BC7A00" w:rsidRPr="00D11A87" w:rsidRDefault="00BC7A00" w:rsidP="00BC7A00">
      <w:pPr>
        <w:spacing w:line="240" w:lineRule="atLeast"/>
        <w:jc w:val="both"/>
      </w:pPr>
      <w:r w:rsidRPr="00D11A87">
        <w:t xml:space="preserve">Nákladní  vozidla nutno proto přistavovat   k rýpadlu nebo nakladači tak,  aby obsluha stroje otáčela pracovním   zařízením nad ložnou plochou nikoliv nad kabinou vozidla.  Při práci s pracovním zařízením stroje mimo zorné pole obsluhy, kde   by  mohlo nastat  ohrožení osob  nebo majetku,  musí být  zajištěno   navádění  poučenou  osobou  smluvenými  znameními  mimo  nebezpečný  dosah. Při  jízdě  s  naloženým  materiálem  musí  být  pracovní  zařízení   v přepravní  poloze  v  takové  poloze,  příp.  zajištěno  tak, aby    nedošlo k nebezpečné ztrátě stability stroje a omezení viditelnosti v kabině. Při pojíždění   nakladačů  s naplněnou lopatou   musí být lopata udržována nízko nad terénem, ale dostatečně vysoko,   aby nenarážela na nerovnosti nebo překážky na pojezdové rovině.    </w:t>
      </w:r>
    </w:p>
    <w:p w14:paraId="14BE49E3" w14:textId="77777777" w:rsidR="00BC7A00" w:rsidRPr="00D11A87" w:rsidRDefault="00BC7A00" w:rsidP="00BC7A00">
      <w:pPr>
        <w:jc w:val="both"/>
      </w:pPr>
      <w:r w:rsidRPr="00D11A87">
        <w:t>Při použití přídavného zdvihacího zařízení dodaného ke stroji výrobcem, platí přiměřeně požadavky zvláštních předpisů platná pro jeřáby.</w:t>
      </w:r>
      <w:r w:rsidRPr="00D11A87">
        <w:rPr>
          <w:vertAlign w:val="superscript"/>
        </w:rPr>
        <w:t xml:space="preserve"> </w:t>
      </w:r>
      <w:r w:rsidRPr="00D11A87">
        <w:t>Hydraulická lopatová rýpadla bez lanových pohonů (u kterých je lopatové či drapákové hydraulické ovládané pracovní zařízení s částmi navzájem otočně nebo suvně spojené), je dovoleno používat k manipulaci s břemeny, za dodržení podmínek výrobce dle návodu k používání, jako např.:</w:t>
      </w:r>
    </w:p>
    <w:p w14:paraId="632557B0" w14:textId="77777777" w:rsidR="00BC7A00" w:rsidRPr="00D11A87" w:rsidRDefault="00BC7A00" w:rsidP="00BC7A00">
      <w:pPr>
        <w:jc w:val="both"/>
      </w:pPr>
      <w:r w:rsidRPr="00D11A87">
        <w:t>- pracovní zařízení je pro tuto manipulaci ověřeno (zatěžkávací zkouškou, kterou se prokazuje stabilita podle příslušných technických norem,</w:t>
      </w:r>
    </w:p>
    <w:p w14:paraId="2AA1ED0E" w14:textId="77777777" w:rsidR="00BC7A00" w:rsidRPr="00D11A87" w:rsidRDefault="00BC7A00" w:rsidP="00BC7A00">
      <w:pPr>
        <w:jc w:val="both"/>
      </w:pPr>
      <w:r w:rsidRPr="00D11A87">
        <w:t>- pracovní nástroj, popř. pracovní zařízení musí mít vhodný prvek (úchyt, oka, háky apod.) pro vázací prostředky, není-li použit jeřábový hák výměnou za pracovní nástroj,</w:t>
      </w:r>
    </w:p>
    <w:p w14:paraId="210FFE11" w14:textId="77777777" w:rsidR="00BC7A00" w:rsidRPr="00D11A87" w:rsidRDefault="00BC7A00" w:rsidP="00BC7A00">
      <w:pPr>
        <w:jc w:val="both"/>
      </w:pPr>
      <w:r w:rsidRPr="00D11A87">
        <w:t xml:space="preserve">- jsou stanoveny údaje nosnosti (v návodu k použití a tabulce v kabině obsluhy) v závislosti na pracovních dosazích, </w:t>
      </w:r>
    </w:p>
    <w:p w14:paraId="7D928CB1" w14:textId="77777777" w:rsidR="00BC7A00" w:rsidRPr="00D11A87" w:rsidRDefault="00BC7A00" w:rsidP="00BC7A00">
      <w:pPr>
        <w:jc w:val="both"/>
      </w:pPr>
      <w:r w:rsidRPr="00D11A87">
        <w:t>- jsou dány další údaje a parametry nutné pro tuto manipulaci, které nesmějí být v provozu překročeny (např. sklon pojezdové roviny, zdvihová - spouštěcí rychlost břemene, rychlost otáčení otočného svršku, vysunutí opěr aj.).</w:t>
      </w:r>
    </w:p>
    <w:p w14:paraId="7A2C5D2E" w14:textId="53592CC1" w:rsidR="00BC7A00" w:rsidRDefault="00BC7A00" w:rsidP="00BC7A00">
      <w:pPr>
        <w:jc w:val="both"/>
        <w:rPr>
          <w:b/>
          <w:bCs/>
        </w:rPr>
      </w:pPr>
    </w:p>
    <w:p w14:paraId="1F16CAB9" w14:textId="486BD02E" w:rsidR="00F660EE" w:rsidRDefault="00F660EE" w:rsidP="00BC7A00">
      <w:pPr>
        <w:jc w:val="both"/>
        <w:rPr>
          <w:b/>
          <w:bCs/>
        </w:rPr>
      </w:pPr>
    </w:p>
    <w:p w14:paraId="6B1E5EA8" w14:textId="77777777" w:rsidR="00F660EE" w:rsidRPr="00D11A87" w:rsidRDefault="00F660EE" w:rsidP="00BC7A00">
      <w:pPr>
        <w:jc w:val="both"/>
        <w:rPr>
          <w:b/>
          <w:bCs/>
        </w:rPr>
      </w:pPr>
    </w:p>
    <w:p w14:paraId="1C014322" w14:textId="77777777" w:rsidR="0005764E" w:rsidRDefault="0005764E" w:rsidP="00BC7A00">
      <w:pPr>
        <w:jc w:val="both"/>
        <w:rPr>
          <w:b/>
          <w:bCs/>
        </w:rPr>
      </w:pPr>
    </w:p>
    <w:p w14:paraId="346D6405" w14:textId="77777777" w:rsidR="00BC7A00" w:rsidRDefault="00BC7A00" w:rsidP="00BC7A00">
      <w:pPr>
        <w:jc w:val="both"/>
        <w:rPr>
          <w:b/>
        </w:rPr>
      </w:pPr>
      <w:r>
        <w:rPr>
          <w:b/>
        </w:rPr>
        <w:lastRenderedPageBreak/>
        <w:t xml:space="preserve">6.8 Couvání a otáčení vozidel a pojízdných pracovních strojů na stavbě </w:t>
      </w:r>
    </w:p>
    <w:p w14:paraId="63A2D72D" w14:textId="77777777" w:rsidR="00BC7A00" w:rsidRPr="00A2209E" w:rsidRDefault="00BC7A00" w:rsidP="00BC7A00">
      <w:pPr>
        <w:widowControl w:val="0"/>
        <w:autoSpaceDE w:val="0"/>
        <w:autoSpaceDN w:val="0"/>
        <w:adjustRightInd w:val="0"/>
        <w:jc w:val="both"/>
      </w:pPr>
      <w:r>
        <w:t>K</w:t>
      </w:r>
      <w:r w:rsidRPr="00A2209E">
        <w:t xml:space="preserve"> bezpečnému couvání, otáčení apod. nebezpečným pohybům vozidla vyžadují-li to okolnosti, zejména nedostatečný rozhled, si </w:t>
      </w:r>
      <w:r>
        <w:t xml:space="preserve">musí řidič </w:t>
      </w:r>
      <w:r w:rsidRPr="00A2209E">
        <w:t>zajistit k navádění poučenou  osobou a používat předem stanovené a dohodnuté a signály a znamení, tak aby nedošlo k nedorozumění mezi řidičem a navádějící  osobou</w:t>
      </w:r>
    </w:p>
    <w:p w14:paraId="7925BE7F" w14:textId="77777777" w:rsidR="00BC7A00" w:rsidRPr="00A2209E" w:rsidRDefault="00BC7A00" w:rsidP="00BC7A00">
      <w:pPr>
        <w:widowControl w:val="0"/>
        <w:autoSpaceDE w:val="0"/>
        <w:autoSpaceDN w:val="0"/>
        <w:adjustRightInd w:val="0"/>
        <w:jc w:val="both"/>
        <w:rPr>
          <w:rFonts w:eastAsia="MS Mincho"/>
          <w:sz w:val="18"/>
          <w:szCs w:val="18"/>
        </w:rPr>
      </w:pPr>
      <w:r>
        <w:t xml:space="preserve">         </w:t>
      </w:r>
    </w:p>
    <w:p w14:paraId="380A1695" w14:textId="77777777" w:rsidR="00BC7A00" w:rsidRDefault="00BC7A00" w:rsidP="00BC7A00">
      <w:pPr>
        <w:jc w:val="both"/>
      </w:pPr>
      <w:r>
        <w:t>K </w:t>
      </w:r>
      <w:r>
        <w:rPr>
          <w:b/>
        </w:rPr>
        <w:t>bezpečnému couvání</w:t>
      </w:r>
      <w:r>
        <w:t>, otáčení apod. nebezpečným pohybům vozidla vyžadují-li to okolnosti, zejména nedostatečný rozhled, si musí řidič zajistit k navádění poučenou  osobu, která používá předem stanovené a dohodnuté a signály a znamení, tak aby nedošlo k nedorozumění mezi řidičem a navádějící  osobou.</w:t>
      </w:r>
      <w:r w:rsidRPr="005C3B7D">
        <w:t xml:space="preserve"> </w:t>
      </w:r>
    </w:p>
    <w:p w14:paraId="76112320" w14:textId="77777777" w:rsidR="00BC7A00" w:rsidRDefault="00B17951" w:rsidP="00BC7A00">
      <w:pPr>
        <w:jc w:val="center"/>
      </w:pPr>
      <w:r>
        <w:rPr>
          <w:noProof/>
        </w:rPr>
        <w:drawing>
          <wp:inline distT="0" distB="0" distL="0" distR="0" wp14:anchorId="31EEDC6D" wp14:editId="338B1DD6">
            <wp:extent cx="2331720" cy="845820"/>
            <wp:effectExtent l="1905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2331720" cy="845820"/>
                    </a:xfrm>
                    <a:prstGeom prst="rect">
                      <a:avLst/>
                    </a:prstGeom>
                    <a:noFill/>
                    <a:ln w="9525">
                      <a:noFill/>
                      <a:miter lim="800000"/>
                      <a:headEnd/>
                      <a:tailEnd/>
                    </a:ln>
                  </pic:spPr>
                </pic:pic>
              </a:graphicData>
            </a:graphic>
          </wp:inline>
        </w:drawing>
      </w:r>
      <w:r w:rsidR="00BC7A00">
        <w:t xml:space="preserve">             </w:t>
      </w:r>
      <w:r>
        <w:rPr>
          <w:noProof/>
        </w:rPr>
        <w:drawing>
          <wp:inline distT="0" distB="0" distL="0" distR="0" wp14:anchorId="7B046538" wp14:editId="72AC044F">
            <wp:extent cx="1866900" cy="861060"/>
            <wp:effectExtent l="1905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lum bright="-6000" contrast="12000"/>
                    </a:blip>
                    <a:srcRect t="1836"/>
                    <a:stretch>
                      <a:fillRect/>
                    </a:stretch>
                  </pic:blipFill>
                  <pic:spPr bwMode="auto">
                    <a:xfrm>
                      <a:off x="0" y="0"/>
                      <a:ext cx="1866900" cy="861060"/>
                    </a:xfrm>
                    <a:prstGeom prst="rect">
                      <a:avLst/>
                    </a:prstGeom>
                    <a:noFill/>
                    <a:ln w="9525">
                      <a:noFill/>
                      <a:miter lim="800000"/>
                      <a:headEnd/>
                      <a:tailEnd/>
                    </a:ln>
                  </pic:spPr>
                </pic:pic>
              </a:graphicData>
            </a:graphic>
          </wp:inline>
        </w:drawing>
      </w:r>
    </w:p>
    <w:p w14:paraId="0A7D6A08" w14:textId="77777777" w:rsidR="00BC7A00" w:rsidRDefault="00BC7A00" w:rsidP="00BC7A00">
      <w:pPr>
        <w:jc w:val="both"/>
      </w:pPr>
      <w:r>
        <w:t>Doporučuje se používat k dopravě s větším podílem couvání vozidla vybavená couvací akustickou signalizací při couvání vozidla (couvací akustický alarm), popř. touto signalizací dodatečně nainstalovat i u starších nákladních vozidel.</w:t>
      </w:r>
    </w:p>
    <w:p w14:paraId="08595B80" w14:textId="77777777" w:rsidR="00BC7A00" w:rsidRDefault="00BC7A00" w:rsidP="00BC7A00">
      <w:pPr>
        <w:jc w:val="both"/>
      </w:pPr>
      <w:r>
        <w:rPr>
          <w:b/>
          <w:bCs/>
        </w:rPr>
        <w:t>Signály (znamení) pohybem paží pro navádění řidiče při couvání vozidla</w:t>
      </w:r>
      <w:r>
        <w:rPr>
          <w:b/>
        </w:rPr>
        <w:t xml:space="preserve"> dle nařízení vlády č. 11/2002 Sb.:</w:t>
      </w:r>
      <w:r>
        <w:t xml:space="preserve"> </w:t>
      </w:r>
    </w:p>
    <w:tbl>
      <w:tblPr>
        <w:tblpPr w:leftFromText="141" w:rightFromText="141" w:vertAnchor="text" w:horzAnchor="margin" w:tblpXSpec="center" w:tblpY="130"/>
        <w:tblW w:w="6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6"/>
        <w:gridCol w:w="3025"/>
      </w:tblGrid>
      <w:tr w:rsidR="00BC7A00" w14:paraId="70B09BD2" w14:textId="77777777">
        <w:tc>
          <w:tcPr>
            <w:tcW w:w="3746" w:type="dxa"/>
            <w:vAlign w:val="center"/>
          </w:tcPr>
          <w:p w14:paraId="6717DF84" w14:textId="77777777" w:rsidR="00BC7A00" w:rsidRDefault="00BC7A00" w:rsidP="00BC7A00">
            <w:pPr>
              <w:rPr>
                <w:sz w:val="18"/>
                <w:szCs w:val="18"/>
              </w:rPr>
            </w:pPr>
            <w:r>
              <w:rPr>
                <w:b/>
                <w:sz w:val="18"/>
                <w:szCs w:val="18"/>
              </w:rPr>
              <w:t xml:space="preserve">STŮJ </w:t>
            </w:r>
            <w:r>
              <w:rPr>
                <w:sz w:val="18"/>
                <w:szCs w:val="18"/>
              </w:rPr>
              <w:t>(přerušení konec řízeného pohybu)</w:t>
            </w:r>
          </w:p>
          <w:p w14:paraId="19E6B6A1" w14:textId="77777777" w:rsidR="00BC7A00" w:rsidRDefault="00BC7A00" w:rsidP="00BC7A00">
            <w:pPr>
              <w:widowControl w:val="0"/>
              <w:autoSpaceDE w:val="0"/>
              <w:autoSpaceDN w:val="0"/>
              <w:adjustRightInd w:val="0"/>
              <w:rPr>
                <w:sz w:val="18"/>
                <w:szCs w:val="18"/>
              </w:rPr>
            </w:pPr>
            <w:r>
              <w:rPr>
                <w:sz w:val="18"/>
                <w:szCs w:val="18"/>
              </w:rPr>
              <w:t>Pravá paže směřuje vzhůru, s dlaní obrácenou dopředu</w:t>
            </w:r>
          </w:p>
          <w:p w14:paraId="42F8F2A3" w14:textId="77777777" w:rsidR="00BC7A00" w:rsidRDefault="00BC7A00" w:rsidP="00BC7A00">
            <w:pPr>
              <w:rPr>
                <w:b/>
                <w:sz w:val="18"/>
                <w:szCs w:val="18"/>
              </w:rPr>
            </w:pPr>
          </w:p>
        </w:tc>
        <w:tc>
          <w:tcPr>
            <w:tcW w:w="3025" w:type="dxa"/>
            <w:vAlign w:val="center"/>
          </w:tcPr>
          <w:p w14:paraId="6381413D" w14:textId="77777777" w:rsidR="00BC7A00" w:rsidRDefault="00BC7A00" w:rsidP="00BC7A00">
            <w:pPr>
              <w:jc w:val="center"/>
              <w:rPr>
                <w:b/>
              </w:rPr>
            </w:pPr>
            <w:r>
              <w:object w:dxaOrig="1575" w:dyaOrig="1170" w14:anchorId="4C2E4B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9pt;height:58.25pt" o:ole="">
                  <v:imagedata r:id="rId13" o:title=""/>
                </v:shape>
                <o:OLEObject Type="Embed" ProgID="PBrush" ShapeID="_x0000_i1025" DrawAspect="Content" ObjectID="_1641117709" r:id="rId14"/>
              </w:object>
            </w:r>
          </w:p>
        </w:tc>
      </w:tr>
      <w:tr w:rsidR="00BC7A00" w14:paraId="460F84A6" w14:textId="77777777">
        <w:tc>
          <w:tcPr>
            <w:tcW w:w="3746" w:type="dxa"/>
            <w:vAlign w:val="center"/>
          </w:tcPr>
          <w:p w14:paraId="4256BF40" w14:textId="77777777" w:rsidR="00BC7A00" w:rsidRDefault="00BC7A00" w:rsidP="00BC7A00">
            <w:pPr>
              <w:rPr>
                <w:sz w:val="18"/>
                <w:szCs w:val="18"/>
              </w:rPr>
            </w:pPr>
            <w:r>
              <w:rPr>
                <w:b/>
                <w:sz w:val="18"/>
                <w:szCs w:val="18"/>
              </w:rPr>
              <w:t>POHYB VPŘED</w:t>
            </w:r>
            <w:r>
              <w:rPr>
                <w:sz w:val="18"/>
                <w:szCs w:val="18"/>
              </w:rPr>
              <w:t xml:space="preserve"> </w:t>
            </w:r>
          </w:p>
          <w:p w14:paraId="14F3CCC0" w14:textId="77777777" w:rsidR="00BC7A00" w:rsidRDefault="00BC7A00" w:rsidP="00BC7A00">
            <w:pPr>
              <w:rPr>
                <w:sz w:val="18"/>
                <w:szCs w:val="18"/>
              </w:rPr>
            </w:pPr>
            <w:r>
              <w:rPr>
                <w:sz w:val="18"/>
                <w:szCs w:val="18"/>
              </w:rPr>
              <w:t>Obě paže jsou ohnuty s dlaněmi obrácenými vzhůru a předloktí se pomalu pohybuje směrem k tělu</w:t>
            </w:r>
          </w:p>
        </w:tc>
        <w:tc>
          <w:tcPr>
            <w:tcW w:w="3025" w:type="dxa"/>
            <w:vAlign w:val="center"/>
          </w:tcPr>
          <w:p w14:paraId="680294B3" w14:textId="77777777" w:rsidR="00BC7A00" w:rsidRDefault="00BC7A00" w:rsidP="00BC7A00">
            <w:pPr>
              <w:jc w:val="center"/>
              <w:rPr>
                <w:b/>
              </w:rPr>
            </w:pPr>
            <w:r>
              <w:object w:dxaOrig="1410" w:dyaOrig="1170" w14:anchorId="270D90E4">
                <v:shape id="_x0000_i1026" type="#_x0000_t75" style="width:70.75pt;height:58.25pt" o:ole="">
                  <v:imagedata r:id="rId15" o:title=""/>
                </v:shape>
                <o:OLEObject Type="Embed" ProgID="PBrush" ShapeID="_x0000_i1026" DrawAspect="Content" ObjectID="_1641117710" r:id="rId16"/>
              </w:object>
            </w:r>
          </w:p>
        </w:tc>
      </w:tr>
      <w:tr w:rsidR="00BC7A00" w14:paraId="39F6DF5C" w14:textId="77777777">
        <w:tc>
          <w:tcPr>
            <w:tcW w:w="3746" w:type="dxa"/>
            <w:vAlign w:val="center"/>
          </w:tcPr>
          <w:p w14:paraId="5C60A42D" w14:textId="77777777" w:rsidR="00BC7A00" w:rsidRDefault="00BC7A00" w:rsidP="00BC7A00">
            <w:pPr>
              <w:rPr>
                <w:sz w:val="18"/>
                <w:szCs w:val="18"/>
              </w:rPr>
            </w:pPr>
            <w:r>
              <w:rPr>
                <w:b/>
                <w:sz w:val="18"/>
                <w:szCs w:val="18"/>
              </w:rPr>
              <w:t>POHYB VZAD</w:t>
            </w:r>
            <w:r>
              <w:rPr>
                <w:sz w:val="18"/>
                <w:szCs w:val="18"/>
              </w:rPr>
              <w:t xml:space="preserve"> </w:t>
            </w:r>
          </w:p>
          <w:p w14:paraId="02874451" w14:textId="77777777" w:rsidR="00BC7A00" w:rsidRDefault="00BC7A00" w:rsidP="00BC7A00">
            <w:pPr>
              <w:rPr>
                <w:b/>
                <w:sz w:val="18"/>
                <w:szCs w:val="18"/>
              </w:rPr>
            </w:pPr>
            <w:r>
              <w:rPr>
                <w:sz w:val="18"/>
                <w:szCs w:val="18"/>
              </w:rPr>
              <w:t>Obě paže jsou ohnuty s dlaněmi obrácenými dolů a předloktí se pomalu pohybuje směrem od těla</w:t>
            </w:r>
          </w:p>
        </w:tc>
        <w:tc>
          <w:tcPr>
            <w:tcW w:w="3025" w:type="dxa"/>
            <w:vAlign w:val="center"/>
          </w:tcPr>
          <w:p w14:paraId="1A549578" w14:textId="77777777" w:rsidR="00BC7A00" w:rsidRDefault="00BC7A00" w:rsidP="00BC7A00">
            <w:pPr>
              <w:jc w:val="center"/>
              <w:rPr>
                <w:b/>
              </w:rPr>
            </w:pPr>
            <w:r>
              <w:object w:dxaOrig="1230" w:dyaOrig="1140" w14:anchorId="4E7C4276">
                <v:shape id="_x0000_i1027" type="#_x0000_t75" style="width:61.35pt;height:56.95pt" o:ole="">
                  <v:imagedata r:id="rId17" o:title=""/>
                </v:shape>
                <o:OLEObject Type="Embed" ProgID="PBrush" ShapeID="_x0000_i1027" DrawAspect="Content" ObjectID="_1641117711" r:id="rId18"/>
              </w:object>
            </w:r>
          </w:p>
        </w:tc>
      </w:tr>
      <w:tr w:rsidR="00BC7A00" w14:paraId="387B38EB" w14:textId="77777777">
        <w:tc>
          <w:tcPr>
            <w:tcW w:w="3746" w:type="dxa"/>
            <w:vAlign w:val="center"/>
          </w:tcPr>
          <w:p w14:paraId="4EE390D5" w14:textId="77777777" w:rsidR="00BC7A00" w:rsidRDefault="00BC7A00" w:rsidP="00BC7A00">
            <w:pPr>
              <w:rPr>
                <w:sz w:val="18"/>
                <w:szCs w:val="18"/>
              </w:rPr>
            </w:pPr>
            <w:r>
              <w:rPr>
                <w:b/>
                <w:sz w:val="18"/>
                <w:szCs w:val="18"/>
              </w:rPr>
              <w:t xml:space="preserve">VPRAVO </w:t>
            </w:r>
            <w:r>
              <w:rPr>
                <w:sz w:val="18"/>
                <w:szCs w:val="18"/>
              </w:rPr>
              <w:t xml:space="preserve">od signalisty </w:t>
            </w:r>
          </w:p>
          <w:p w14:paraId="0B380F01" w14:textId="77777777" w:rsidR="00BC7A00" w:rsidRDefault="00BC7A00" w:rsidP="00BC7A00">
            <w:pPr>
              <w:rPr>
                <w:b/>
                <w:sz w:val="18"/>
                <w:szCs w:val="18"/>
              </w:rPr>
            </w:pPr>
            <w:r>
              <w:rPr>
                <w:sz w:val="18"/>
                <w:szCs w:val="18"/>
              </w:rPr>
              <w:t>Pravá paže je vodorovně upažena s dlaní obrácenou dolů a pohybuje se pomalými pohyby vpravo</w:t>
            </w:r>
          </w:p>
        </w:tc>
        <w:tc>
          <w:tcPr>
            <w:tcW w:w="3025" w:type="dxa"/>
            <w:vAlign w:val="center"/>
          </w:tcPr>
          <w:p w14:paraId="00A441C1" w14:textId="77777777" w:rsidR="00BC7A00" w:rsidRDefault="00BC7A00" w:rsidP="00BC7A00">
            <w:pPr>
              <w:jc w:val="center"/>
              <w:rPr>
                <w:b/>
              </w:rPr>
            </w:pPr>
            <w:r>
              <w:object w:dxaOrig="1770" w:dyaOrig="1140" w14:anchorId="100E7539">
                <v:shape id="_x0000_i1028" type="#_x0000_t75" style="width:88.3pt;height:56.95pt" o:ole="">
                  <v:imagedata r:id="rId19" o:title=""/>
                </v:shape>
                <o:OLEObject Type="Embed" ProgID="PBrush" ShapeID="_x0000_i1028" DrawAspect="Content" ObjectID="_1641117712" r:id="rId20"/>
              </w:object>
            </w:r>
          </w:p>
        </w:tc>
      </w:tr>
      <w:tr w:rsidR="00BC7A00" w14:paraId="7BFD972A" w14:textId="77777777">
        <w:tc>
          <w:tcPr>
            <w:tcW w:w="3746" w:type="dxa"/>
            <w:vAlign w:val="center"/>
          </w:tcPr>
          <w:p w14:paraId="6A4364DD" w14:textId="77777777" w:rsidR="00BC7A00" w:rsidRDefault="00BC7A00" w:rsidP="00BC7A00">
            <w:pPr>
              <w:rPr>
                <w:sz w:val="18"/>
                <w:szCs w:val="18"/>
              </w:rPr>
            </w:pPr>
            <w:r>
              <w:rPr>
                <w:b/>
                <w:sz w:val="18"/>
                <w:szCs w:val="18"/>
              </w:rPr>
              <w:t xml:space="preserve">VLEVO </w:t>
            </w:r>
            <w:r>
              <w:rPr>
                <w:sz w:val="18"/>
                <w:szCs w:val="18"/>
              </w:rPr>
              <w:t xml:space="preserve">od signalisty </w:t>
            </w:r>
          </w:p>
          <w:p w14:paraId="36816141" w14:textId="77777777" w:rsidR="00BC7A00" w:rsidRDefault="00BC7A00" w:rsidP="00BC7A00">
            <w:pPr>
              <w:rPr>
                <w:b/>
                <w:sz w:val="18"/>
                <w:szCs w:val="18"/>
              </w:rPr>
            </w:pPr>
            <w:r>
              <w:rPr>
                <w:sz w:val="18"/>
                <w:szCs w:val="18"/>
              </w:rPr>
              <w:t>Levá paže je vodorovně upažena s dlaní obrácenou dolů a pohybuje se pomalými pohyby vlevo</w:t>
            </w:r>
          </w:p>
        </w:tc>
        <w:tc>
          <w:tcPr>
            <w:tcW w:w="3025" w:type="dxa"/>
            <w:vAlign w:val="center"/>
          </w:tcPr>
          <w:p w14:paraId="1C7CD4D4" w14:textId="77777777" w:rsidR="00BC7A00" w:rsidRDefault="00BC7A00" w:rsidP="00BC7A00">
            <w:pPr>
              <w:jc w:val="center"/>
              <w:rPr>
                <w:b/>
              </w:rPr>
            </w:pPr>
            <w:r>
              <w:object w:dxaOrig="1770" w:dyaOrig="1140" w14:anchorId="15B3C2B5">
                <v:shape id="_x0000_i1029" type="#_x0000_t75" style="width:88.3pt;height:56.95pt" o:ole="">
                  <v:imagedata r:id="rId21" o:title=""/>
                </v:shape>
                <o:OLEObject Type="Embed" ProgID="PBrush" ShapeID="_x0000_i1029" DrawAspect="Content" ObjectID="_1641117713" r:id="rId22"/>
              </w:object>
            </w:r>
          </w:p>
        </w:tc>
      </w:tr>
      <w:tr w:rsidR="00BC7A00" w14:paraId="0A55F6B6" w14:textId="77777777">
        <w:tc>
          <w:tcPr>
            <w:tcW w:w="3746" w:type="dxa"/>
            <w:vAlign w:val="center"/>
          </w:tcPr>
          <w:p w14:paraId="4A9D1168" w14:textId="77777777" w:rsidR="00BC7A00" w:rsidRDefault="00BC7A00" w:rsidP="00BC7A00">
            <w:pPr>
              <w:rPr>
                <w:b/>
                <w:sz w:val="18"/>
                <w:szCs w:val="18"/>
              </w:rPr>
            </w:pPr>
            <w:r>
              <w:rPr>
                <w:b/>
                <w:sz w:val="18"/>
                <w:szCs w:val="18"/>
              </w:rPr>
              <w:t>VODOROVNÁ VZDÁLENOST</w:t>
            </w:r>
          </w:p>
          <w:p w14:paraId="06B19309" w14:textId="77777777" w:rsidR="00BC7A00" w:rsidRDefault="00BC7A00" w:rsidP="00BC7A00">
            <w:pPr>
              <w:rPr>
                <w:b/>
                <w:sz w:val="18"/>
                <w:szCs w:val="18"/>
              </w:rPr>
            </w:pPr>
            <w:r>
              <w:rPr>
                <w:sz w:val="18"/>
                <w:szCs w:val="18"/>
              </w:rPr>
              <w:t>Ruce udávají příslušnou vzdálenost</w:t>
            </w:r>
          </w:p>
        </w:tc>
        <w:tc>
          <w:tcPr>
            <w:tcW w:w="3025" w:type="dxa"/>
            <w:vAlign w:val="center"/>
          </w:tcPr>
          <w:p w14:paraId="656261FC" w14:textId="77777777" w:rsidR="00BC7A00" w:rsidRDefault="00BC7A00" w:rsidP="00BC7A00">
            <w:pPr>
              <w:jc w:val="center"/>
              <w:rPr>
                <w:b/>
              </w:rPr>
            </w:pPr>
            <w:r>
              <w:object w:dxaOrig="1260" w:dyaOrig="1260" w14:anchorId="2C4159AB">
                <v:shape id="_x0000_i1030" type="#_x0000_t75" style="width:63.25pt;height:63.25pt" o:ole="">
                  <v:imagedata r:id="rId23" o:title=""/>
                </v:shape>
                <o:OLEObject Type="Embed" ProgID="PBrush" ShapeID="_x0000_i1030" DrawAspect="Content" ObjectID="_1641117714" r:id="rId24"/>
              </w:object>
            </w:r>
          </w:p>
        </w:tc>
      </w:tr>
    </w:tbl>
    <w:p w14:paraId="1EE668C1" w14:textId="77777777" w:rsidR="00BC7A00" w:rsidRDefault="00BC7A00" w:rsidP="00BC7A00">
      <w:pPr>
        <w:jc w:val="center"/>
      </w:pPr>
    </w:p>
    <w:p w14:paraId="084D7647" w14:textId="77777777" w:rsidR="00BC7A00" w:rsidRDefault="00BC7A00" w:rsidP="00BC7A00">
      <w:pPr>
        <w:jc w:val="center"/>
      </w:pPr>
    </w:p>
    <w:p w14:paraId="1EBF442F" w14:textId="77777777" w:rsidR="00BC7A00" w:rsidRDefault="00BC7A00" w:rsidP="00BC7A00">
      <w:pPr>
        <w:jc w:val="center"/>
      </w:pPr>
    </w:p>
    <w:p w14:paraId="2AA77001" w14:textId="77777777" w:rsidR="00BC7A00" w:rsidRDefault="00BC7A00" w:rsidP="00BC7A00">
      <w:pPr>
        <w:jc w:val="center"/>
      </w:pPr>
    </w:p>
    <w:p w14:paraId="7480A14A" w14:textId="77777777" w:rsidR="00BC7A00" w:rsidRDefault="00BC7A00" w:rsidP="00BC7A00">
      <w:pPr>
        <w:jc w:val="center"/>
      </w:pPr>
    </w:p>
    <w:p w14:paraId="05B8864D" w14:textId="77777777" w:rsidR="00BC7A00" w:rsidRDefault="00BC7A00" w:rsidP="00BC7A00">
      <w:pPr>
        <w:jc w:val="center"/>
      </w:pPr>
    </w:p>
    <w:p w14:paraId="1304F98A" w14:textId="77777777" w:rsidR="00BC7A00" w:rsidRDefault="00BC7A00" w:rsidP="00BC7A00">
      <w:pPr>
        <w:jc w:val="center"/>
      </w:pPr>
    </w:p>
    <w:p w14:paraId="40E5D423" w14:textId="77777777" w:rsidR="00BC7A00" w:rsidRDefault="00BC7A00" w:rsidP="00BC7A00">
      <w:pPr>
        <w:spacing w:before="100"/>
        <w:jc w:val="both"/>
      </w:pPr>
    </w:p>
    <w:p w14:paraId="4C08149C" w14:textId="77777777" w:rsidR="00BC7A00" w:rsidRDefault="00BC7A00" w:rsidP="00BC7A00">
      <w:pPr>
        <w:spacing w:before="100"/>
        <w:jc w:val="both"/>
      </w:pPr>
    </w:p>
    <w:p w14:paraId="6D0B92F7" w14:textId="77777777" w:rsidR="00BC7A00" w:rsidRDefault="00BC7A00" w:rsidP="00BC7A00"/>
    <w:p w14:paraId="7011F5F4" w14:textId="77777777" w:rsidR="00BC7A00" w:rsidRDefault="00BC7A00" w:rsidP="00BC7A00">
      <w:pPr>
        <w:jc w:val="center"/>
        <w:rPr>
          <w:b/>
        </w:rPr>
      </w:pPr>
      <w:r>
        <w:t xml:space="preserve">                      </w:t>
      </w:r>
    </w:p>
    <w:p w14:paraId="7C1584F4" w14:textId="77777777" w:rsidR="00BC7A00" w:rsidRDefault="00BC7A00" w:rsidP="00BC7A00">
      <w:pPr>
        <w:jc w:val="both"/>
      </w:pPr>
    </w:p>
    <w:p w14:paraId="609A7375" w14:textId="77777777" w:rsidR="00BC7A00" w:rsidRDefault="00BC7A00" w:rsidP="00BC7A00">
      <w:pPr>
        <w:jc w:val="both"/>
      </w:pPr>
    </w:p>
    <w:p w14:paraId="204C4239" w14:textId="77777777" w:rsidR="00BC7A00" w:rsidRDefault="00BC7A00" w:rsidP="00BC7A00">
      <w:pPr>
        <w:jc w:val="both"/>
      </w:pPr>
    </w:p>
    <w:p w14:paraId="28953BB5" w14:textId="77777777" w:rsidR="00BC7A00" w:rsidRDefault="00BC7A00" w:rsidP="00BC7A00">
      <w:pPr>
        <w:jc w:val="both"/>
      </w:pPr>
    </w:p>
    <w:p w14:paraId="00204EAC" w14:textId="77777777" w:rsidR="00BC7A00" w:rsidRDefault="00BC7A00" w:rsidP="00BC7A00">
      <w:pPr>
        <w:jc w:val="both"/>
      </w:pPr>
    </w:p>
    <w:p w14:paraId="7276CDA2" w14:textId="77777777" w:rsidR="00BC7A00" w:rsidRDefault="00BC7A00" w:rsidP="00BC7A00">
      <w:pPr>
        <w:jc w:val="both"/>
      </w:pPr>
    </w:p>
    <w:p w14:paraId="52BBC60C" w14:textId="77777777" w:rsidR="00BC7A00" w:rsidRDefault="00BC7A00" w:rsidP="00BC7A00">
      <w:pPr>
        <w:jc w:val="both"/>
      </w:pPr>
    </w:p>
    <w:p w14:paraId="08A9AEE0" w14:textId="77777777" w:rsidR="00BC7A00" w:rsidRDefault="00BC7A00" w:rsidP="00BC7A00">
      <w:pPr>
        <w:jc w:val="both"/>
      </w:pPr>
    </w:p>
    <w:p w14:paraId="70A68C28" w14:textId="77777777" w:rsidR="00BC7A00" w:rsidRDefault="00BC7A00" w:rsidP="00BC7A00">
      <w:pPr>
        <w:jc w:val="both"/>
      </w:pPr>
    </w:p>
    <w:p w14:paraId="405BD0FE" w14:textId="77777777" w:rsidR="00BC7A00" w:rsidRDefault="00BC7A00" w:rsidP="00BC7A00">
      <w:pPr>
        <w:jc w:val="both"/>
      </w:pPr>
    </w:p>
    <w:p w14:paraId="1D6D80DC" w14:textId="77777777" w:rsidR="00BC7A00" w:rsidRDefault="00BC7A00" w:rsidP="00BC7A00">
      <w:pPr>
        <w:jc w:val="both"/>
      </w:pPr>
    </w:p>
    <w:p w14:paraId="0CF53092" w14:textId="77777777" w:rsidR="00BC7A00" w:rsidRDefault="00BC7A00" w:rsidP="00BC7A00">
      <w:pPr>
        <w:jc w:val="both"/>
      </w:pPr>
    </w:p>
    <w:p w14:paraId="355510CE" w14:textId="77777777" w:rsidR="00BC7A00" w:rsidRDefault="00BC7A00" w:rsidP="00BC7A00">
      <w:pPr>
        <w:jc w:val="both"/>
      </w:pPr>
    </w:p>
    <w:p w14:paraId="1B72786B" w14:textId="77777777" w:rsidR="00BC7A00" w:rsidRDefault="00BC7A00" w:rsidP="00BC7A00">
      <w:pPr>
        <w:jc w:val="both"/>
      </w:pPr>
    </w:p>
    <w:p w14:paraId="11826296" w14:textId="77777777" w:rsidR="00BC7A00" w:rsidRDefault="00BC7A00" w:rsidP="00BC7A00">
      <w:pPr>
        <w:jc w:val="both"/>
      </w:pPr>
    </w:p>
    <w:tbl>
      <w:tblPr>
        <w:tblW w:w="0" w:type="auto"/>
        <w:tblInd w:w="38" w:type="dxa"/>
        <w:tblLook w:val="01E0" w:firstRow="1" w:lastRow="1" w:firstColumn="1" w:lastColumn="1" w:noHBand="0" w:noVBand="0"/>
      </w:tblPr>
      <w:tblGrid>
        <w:gridCol w:w="5860"/>
        <w:gridCol w:w="3172"/>
      </w:tblGrid>
      <w:tr w:rsidR="00BC7A00" w14:paraId="72590F9F" w14:textId="77777777">
        <w:tc>
          <w:tcPr>
            <w:tcW w:w="6010" w:type="dxa"/>
          </w:tcPr>
          <w:p w14:paraId="520CD36E" w14:textId="77777777" w:rsidR="00BC7A00" w:rsidRDefault="00BC7A00" w:rsidP="00BC7A00">
            <w:pPr>
              <w:jc w:val="both"/>
            </w:pPr>
          </w:p>
          <w:p w14:paraId="511812FA" w14:textId="77777777" w:rsidR="00BC7A00" w:rsidRPr="00CC1CF0" w:rsidRDefault="00BC7A00" w:rsidP="00BC7A00">
            <w:pPr>
              <w:jc w:val="both"/>
            </w:pPr>
            <w:r w:rsidRPr="00CC1CF0">
              <w:t>Při naváděn</w:t>
            </w:r>
            <w:r>
              <w:t>í</w:t>
            </w:r>
            <w:r w:rsidRPr="00CC1CF0">
              <w:t xml:space="preserve"> řidiče při couvání nesmí navádějící osoba stát v dráze couvajícího vozidla, musí zaujímat postavení tak, aby nemohla být pohybem vozidla ohrožena a řidič na ni viděl p</w:t>
            </w:r>
            <w:r>
              <w:t>ř</w:t>
            </w:r>
            <w:r w:rsidRPr="00CC1CF0">
              <w:t>ímo z</w:t>
            </w:r>
            <w:r>
              <w:t> </w:t>
            </w:r>
            <w:r w:rsidRPr="00CC1CF0">
              <w:t>ka</w:t>
            </w:r>
            <w:r>
              <w:t xml:space="preserve">biny řidiče </w:t>
            </w:r>
            <w:r w:rsidRPr="00CC1CF0">
              <w:t xml:space="preserve"> (otočením hlavou) nebo pomocí zp</w:t>
            </w:r>
            <w:r>
              <w:t>ě</w:t>
            </w:r>
            <w:r w:rsidRPr="00CC1CF0">
              <w:t xml:space="preserve">tného zrcátka.  </w:t>
            </w:r>
          </w:p>
          <w:p w14:paraId="239CEFDE" w14:textId="77777777" w:rsidR="00BC7A00" w:rsidRDefault="00BC7A00" w:rsidP="00BC7A00">
            <w:pPr>
              <w:jc w:val="both"/>
            </w:pPr>
          </w:p>
        </w:tc>
        <w:tc>
          <w:tcPr>
            <w:tcW w:w="3200" w:type="dxa"/>
          </w:tcPr>
          <w:p w14:paraId="56AAD277" w14:textId="77777777" w:rsidR="00BC7A00" w:rsidRDefault="00B17951" w:rsidP="00BC7A00">
            <w:pPr>
              <w:jc w:val="center"/>
            </w:pPr>
            <w:r>
              <w:rPr>
                <w:noProof/>
              </w:rPr>
              <w:drawing>
                <wp:inline distT="0" distB="0" distL="0" distR="0" wp14:anchorId="6219CCA3" wp14:editId="12CC690D">
                  <wp:extent cx="1318260" cy="1150620"/>
                  <wp:effectExtent l="19050" t="0" r="0" b="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cstate="print"/>
                          <a:srcRect/>
                          <a:stretch>
                            <a:fillRect/>
                          </a:stretch>
                        </pic:blipFill>
                        <pic:spPr bwMode="auto">
                          <a:xfrm>
                            <a:off x="0" y="0"/>
                            <a:ext cx="1318260" cy="1150620"/>
                          </a:xfrm>
                          <a:prstGeom prst="rect">
                            <a:avLst/>
                          </a:prstGeom>
                          <a:noFill/>
                          <a:ln w="9525">
                            <a:noFill/>
                            <a:miter lim="800000"/>
                            <a:headEnd/>
                            <a:tailEnd/>
                          </a:ln>
                        </pic:spPr>
                      </pic:pic>
                    </a:graphicData>
                  </a:graphic>
                </wp:inline>
              </w:drawing>
            </w:r>
          </w:p>
        </w:tc>
      </w:tr>
    </w:tbl>
    <w:p w14:paraId="5DB93248" w14:textId="77777777" w:rsidR="00BC7A00" w:rsidRPr="00CA1C2B" w:rsidRDefault="00BC7A00" w:rsidP="00BC7A00"/>
    <w:p w14:paraId="24CAE72C" w14:textId="77777777" w:rsidR="00BC7A00" w:rsidRPr="0020218E" w:rsidRDefault="00BC7A00" w:rsidP="00BC7A00">
      <w:pPr>
        <w:pStyle w:val="Zkladntext"/>
        <w:ind w:firstLine="360"/>
        <w:jc w:val="center"/>
      </w:pPr>
      <w:r>
        <w:t xml:space="preserve">                 </w:t>
      </w:r>
    </w:p>
    <w:p w14:paraId="171355DC" w14:textId="77777777" w:rsidR="00BC7A00" w:rsidRPr="00CA1C2B" w:rsidRDefault="00BC7A00" w:rsidP="00BC7A00">
      <w:pPr>
        <w:rPr>
          <w:b/>
        </w:rPr>
      </w:pPr>
      <w:r>
        <w:rPr>
          <w:b/>
        </w:rPr>
        <w:t>6.9</w:t>
      </w:r>
      <w:r w:rsidRPr="00CA1C2B">
        <w:rPr>
          <w:b/>
        </w:rPr>
        <w:t xml:space="preserve"> Doprava a skladovaní materiálů</w:t>
      </w:r>
    </w:p>
    <w:p w14:paraId="5BD1885A" w14:textId="77777777" w:rsidR="00BC7A00" w:rsidRPr="00CA1C2B" w:rsidRDefault="00BC7A00" w:rsidP="00BC7A00"/>
    <w:p w14:paraId="1068BDB7" w14:textId="45CE476A" w:rsidR="00BC7A00" w:rsidRPr="00CA1C2B" w:rsidRDefault="00BC7A00" w:rsidP="00BC7A00">
      <w:pPr>
        <w:pStyle w:val="Zkladntext"/>
        <w:overflowPunct/>
        <w:autoSpaceDE/>
        <w:autoSpaceDN/>
        <w:adjustRightInd/>
        <w:spacing w:before="0"/>
        <w:textAlignment w:val="auto"/>
        <w:rPr>
          <w:szCs w:val="24"/>
        </w:rPr>
      </w:pPr>
      <w:r w:rsidRPr="00CA1C2B">
        <w:rPr>
          <w:szCs w:val="24"/>
        </w:rPr>
        <w:t xml:space="preserve">Dopravu a skladovaní materiálů na staveništi zajistí generální dodavatel stavby a bude ji po celou dobu výstavby kontrolovat a koordinovat své pod subdodavateli. Podmínky pro skladovaní stanovuje NV 591/2006 ve své příloze. Vzhledem k jednoduchým poměrům </w:t>
      </w:r>
      <w:r>
        <w:rPr>
          <w:szCs w:val="24"/>
        </w:rPr>
        <w:t xml:space="preserve">a dostatečném prostorám na stavbě </w:t>
      </w:r>
      <w:r w:rsidRPr="00CA1C2B">
        <w:rPr>
          <w:szCs w:val="24"/>
        </w:rPr>
        <w:t>se v tomto plánu nestanoví jednotlivá místa skládek, řeší je dodavatelé v rámci postupu prací.</w:t>
      </w:r>
    </w:p>
    <w:p w14:paraId="1D42C0DE" w14:textId="77777777" w:rsidR="00AC65F6" w:rsidRDefault="00AC65F6" w:rsidP="00BC7A00">
      <w:pPr>
        <w:rPr>
          <w:b/>
        </w:rPr>
      </w:pPr>
    </w:p>
    <w:p w14:paraId="24EDBEA5" w14:textId="77777777" w:rsidR="00AC65F6" w:rsidRDefault="00AC65F6" w:rsidP="00BC7A00">
      <w:pPr>
        <w:rPr>
          <w:b/>
        </w:rPr>
      </w:pPr>
    </w:p>
    <w:p w14:paraId="4FB78A0B" w14:textId="77777777" w:rsidR="00BC7A00" w:rsidRPr="00CA1C2B" w:rsidRDefault="00BC7A00" w:rsidP="00BC7A00">
      <w:pPr>
        <w:rPr>
          <w:b/>
        </w:rPr>
      </w:pPr>
      <w:r>
        <w:rPr>
          <w:b/>
        </w:rPr>
        <w:t xml:space="preserve">6.10 Bourací práce stavebních objektů </w:t>
      </w:r>
    </w:p>
    <w:p w14:paraId="4F37BA7C" w14:textId="77777777" w:rsidR="00BC7A00" w:rsidRPr="00CA1C2B" w:rsidRDefault="00BC7A00" w:rsidP="00BC7A00"/>
    <w:p w14:paraId="27FA15DE" w14:textId="77777777" w:rsidR="00BC7A00" w:rsidRPr="003122FD" w:rsidRDefault="00BC7A00" w:rsidP="00BC7A00">
      <w:pPr>
        <w:rPr>
          <w:b/>
          <w:color w:val="000000"/>
        </w:rPr>
      </w:pPr>
      <w:r>
        <w:rPr>
          <w:b/>
          <w:color w:val="000000"/>
        </w:rPr>
        <w:t xml:space="preserve">a) </w:t>
      </w:r>
      <w:r w:rsidRPr="003122FD">
        <w:rPr>
          <w:b/>
          <w:color w:val="000000"/>
        </w:rPr>
        <w:t>Podmínky zahájení a provádění prací</w:t>
      </w:r>
    </w:p>
    <w:p w14:paraId="4025B1ED" w14:textId="77777777" w:rsidR="00BC7A00" w:rsidRPr="003122FD" w:rsidRDefault="00BC7A00" w:rsidP="00BC7A00">
      <w:pPr>
        <w:jc w:val="both"/>
        <w:rPr>
          <w:color w:val="000000"/>
        </w:rPr>
      </w:pPr>
      <w:r>
        <w:rPr>
          <w:color w:val="000000"/>
        </w:rPr>
        <w:t xml:space="preserve">Před </w:t>
      </w:r>
      <w:r w:rsidRPr="003122FD">
        <w:rPr>
          <w:color w:val="000000"/>
        </w:rPr>
        <w:t xml:space="preserve">zahájením demolice  </w:t>
      </w:r>
      <w:r>
        <w:rPr>
          <w:color w:val="000000"/>
        </w:rPr>
        <w:t xml:space="preserve">musí být odpojeny inž. sítě a </w:t>
      </w:r>
      <w:r w:rsidRPr="003122FD">
        <w:rPr>
          <w:color w:val="000000"/>
        </w:rPr>
        <w:t xml:space="preserve">mezi objednatelem a zhotovitelem předáno a převzato </w:t>
      </w:r>
      <w:r>
        <w:rPr>
          <w:color w:val="000000"/>
        </w:rPr>
        <w:t xml:space="preserve">pracoviště </w:t>
      </w:r>
      <w:r w:rsidRPr="003122FD">
        <w:rPr>
          <w:color w:val="000000"/>
        </w:rPr>
        <w:t>zápisem ve stavebním deníku nebo samostatným předávacím protokolem. Současně objednatel určí zhotoviteli přístupové cesty.</w:t>
      </w:r>
    </w:p>
    <w:p w14:paraId="0127A77E" w14:textId="77777777" w:rsidR="00BC7A00" w:rsidRPr="003122FD" w:rsidRDefault="00BC7A00" w:rsidP="00BC7A00">
      <w:pPr>
        <w:jc w:val="both"/>
        <w:rPr>
          <w:color w:val="000000"/>
        </w:rPr>
      </w:pPr>
      <w:r w:rsidRPr="003122FD">
        <w:rPr>
          <w:color w:val="000000"/>
        </w:rPr>
        <w:t>Před zahájením plnění se objednatel a zhotovitel vzájemně informují o rizicích dle §101 odst. 3. zákoníku práce za účelem předcházení rizikům vzájemného působení činností prováděných na pracovišti nebo v jeho těsné blízkosti.</w:t>
      </w:r>
    </w:p>
    <w:p w14:paraId="695150CE" w14:textId="77777777" w:rsidR="00BC7A00" w:rsidRPr="003122FD" w:rsidRDefault="00BC7A00" w:rsidP="00BC7A00">
      <w:pPr>
        <w:jc w:val="both"/>
        <w:rPr>
          <w:color w:val="000000"/>
        </w:rPr>
      </w:pPr>
      <w:r w:rsidRPr="003122FD">
        <w:rPr>
          <w:color w:val="000000"/>
        </w:rPr>
        <w:t>Před zahájením prací musí být provedena kontrola strojů a zařízení z hlediska BOZP.</w:t>
      </w:r>
    </w:p>
    <w:p w14:paraId="6F95EC57" w14:textId="77777777" w:rsidR="00BC7A00" w:rsidRPr="003122FD" w:rsidRDefault="00BC7A00" w:rsidP="00BC7A00">
      <w:pPr>
        <w:jc w:val="both"/>
        <w:rPr>
          <w:color w:val="000000"/>
        </w:rPr>
      </w:pPr>
      <w:r w:rsidRPr="003122FD">
        <w:rPr>
          <w:color w:val="000000"/>
        </w:rPr>
        <w:t>O denních pracovních postupech musí být informováni:</w:t>
      </w:r>
    </w:p>
    <w:p w14:paraId="6598B46C" w14:textId="77777777" w:rsidR="00BC7A00" w:rsidRPr="003122FD" w:rsidRDefault="00BC7A00" w:rsidP="00BC7A00">
      <w:pPr>
        <w:jc w:val="both"/>
        <w:rPr>
          <w:color w:val="000000"/>
        </w:rPr>
      </w:pPr>
      <w:r w:rsidRPr="003122FD">
        <w:rPr>
          <w:color w:val="000000"/>
        </w:rPr>
        <w:t>- pracovníci provádějící ruční bourání a manipulace v rozsahu své činnosti,</w:t>
      </w:r>
    </w:p>
    <w:p w14:paraId="2E4E85F3" w14:textId="77777777" w:rsidR="00BC7A00" w:rsidRPr="003122FD" w:rsidRDefault="00BC7A00" w:rsidP="00BC7A00">
      <w:pPr>
        <w:jc w:val="both"/>
        <w:rPr>
          <w:color w:val="000000"/>
        </w:rPr>
      </w:pPr>
      <w:r w:rsidRPr="003122FD">
        <w:rPr>
          <w:color w:val="000000"/>
        </w:rPr>
        <w:t>- strojníci a řidiči - v rozsahu své činnosti</w:t>
      </w:r>
    </w:p>
    <w:p w14:paraId="157598A4" w14:textId="77777777" w:rsidR="00BC7A00" w:rsidRPr="003122FD" w:rsidRDefault="00BC7A00" w:rsidP="00BC7A00">
      <w:pPr>
        <w:jc w:val="both"/>
        <w:rPr>
          <w:color w:val="000000"/>
        </w:rPr>
      </w:pPr>
      <w:r w:rsidRPr="003122FD">
        <w:rPr>
          <w:color w:val="000000"/>
        </w:rPr>
        <w:t>- ostatní osoby (subdodavatelé) - v rozsahu své činnosti.</w:t>
      </w:r>
    </w:p>
    <w:p w14:paraId="5B6D8B7E" w14:textId="77777777" w:rsidR="00BC7A00" w:rsidRPr="003122FD" w:rsidRDefault="00BC7A00" w:rsidP="00BC7A00">
      <w:pPr>
        <w:jc w:val="both"/>
        <w:rPr>
          <w:color w:val="000000"/>
        </w:rPr>
      </w:pPr>
      <w:r w:rsidRPr="003122FD">
        <w:rPr>
          <w:color w:val="000000"/>
        </w:rPr>
        <w:t xml:space="preserve">Denní postup musí být zapisován do stavebního deníku (viz vyhláška č. 499/2006 Sb.); </w:t>
      </w:r>
    </w:p>
    <w:p w14:paraId="148D384B" w14:textId="77777777" w:rsidR="00BC7A00" w:rsidRPr="003122FD" w:rsidRDefault="00BC7A00" w:rsidP="00BC7A00">
      <w:pPr>
        <w:rPr>
          <w:color w:val="000000"/>
        </w:rPr>
      </w:pPr>
    </w:p>
    <w:p w14:paraId="08B54EB8" w14:textId="77777777" w:rsidR="00BC7A00" w:rsidRPr="003122FD" w:rsidRDefault="00BC7A00" w:rsidP="00BC7A00">
      <w:pPr>
        <w:rPr>
          <w:b/>
          <w:color w:val="000000"/>
        </w:rPr>
      </w:pPr>
      <w:r>
        <w:rPr>
          <w:b/>
          <w:color w:val="000000"/>
        </w:rPr>
        <w:t>b)</w:t>
      </w:r>
      <w:r w:rsidRPr="003122FD">
        <w:rPr>
          <w:b/>
          <w:color w:val="000000"/>
        </w:rPr>
        <w:t xml:space="preserve"> Vymezení pracoviště</w:t>
      </w:r>
    </w:p>
    <w:p w14:paraId="2E99A889" w14:textId="04D9ACD2" w:rsidR="00BC7A00" w:rsidRPr="003122FD" w:rsidRDefault="00BC7A00" w:rsidP="00BC7A00">
      <w:pPr>
        <w:jc w:val="both"/>
        <w:rPr>
          <w:color w:val="000000"/>
        </w:rPr>
      </w:pPr>
      <w:r w:rsidRPr="003122FD">
        <w:rPr>
          <w:color w:val="000000"/>
        </w:rPr>
        <w:t>Před zahájením bouracích prací je nutno vymezit ohrožený prostor a zajistit jej proti vstupu nepovolaných osob po dobu demolice. Vymezení pracoviště, kde se bude demolice provádět se provede ohrazením</w:t>
      </w:r>
      <w:r w:rsidR="00541574">
        <w:rPr>
          <w:color w:val="000000"/>
        </w:rPr>
        <w:t xml:space="preserve"> </w:t>
      </w:r>
      <w:r w:rsidRPr="003122FD">
        <w:rPr>
          <w:b/>
          <w:color w:val="000000"/>
        </w:rPr>
        <w:t xml:space="preserve">zábradlím </w:t>
      </w:r>
      <w:r w:rsidRPr="003122FD">
        <w:rPr>
          <w:color w:val="000000"/>
        </w:rPr>
        <w:t xml:space="preserve">skládajícím se alespoň z horní tyče upevněné ve výši </w:t>
      </w:r>
      <w:smartTag w:uri="urn:schemas-microsoft-com:office:smarttags" w:element="metricconverter">
        <w:smartTagPr>
          <w:attr w:name="ProductID" w:val="1,1 m"/>
        </w:smartTagPr>
        <w:r w:rsidRPr="003122FD">
          <w:rPr>
            <w:color w:val="000000"/>
          </w:rPr>
          <w:t>1,1 m</w:t>
        </w:r>
      </w:smartTag>
      <w:r w:rsidRPr="003122FD">
        <w:rPr>
          <w:color w:val="000000"/>
        </w:rPr>
        <w:t xml:space="preserve"> na stabilních sloupcích a jedné mezilehlé střední tyče. Použití plastových červenobílých folilí, které nemají dostatečné mechanické vlastnosti bude omezeno jen v místech, kde nelze zábradlí instalovat a musí být vždy před zahájením bourání kontrolováno odpovědným pracovníkem.</w:t>
      </w:r>
    </w:p>
    <w:p w14:paraId="57E35261" w14:textId="77777777" w:rsidR="00BC7A00" w:rsidRPr="003122FD" w:rsidRDefault="00BC7A00" w:rsidP="00BC7A00">
      <w:pPr>
        <w:jc w:val="both"/>
        <w:rPr>
          <w:color w:val="000000"/>
        </w:rPr>
      </w:pPr>
      <w:r w:rsidRPr="003122FD">
        <w:rPr>
          <w:color w:val="000000"/>
        </w:rPr>
        <w:t>Zákaz vstupu nepovolaným fyzickým osobám musí být vyznačen bezpečnostní značkou na všech vstupech, a na přístupových komunikacích, které k nim vedou.</w:t>
      </w:r>
    </w:p>
    <w:p w14:paraId="46DC3F6F" w14:textId="77777777" w:rsidR="00BC7A00" w:rsidRPr="003122FD" w:rsidRDefault="00BC7A00" w:rsidP="00BC7A00">
      <w:pPr>
        <w:jc w:val="both"/>
        <w:rPr>
          <w:color w:val="000000"/>
        </w:rPr>
      </w:pPr>
    </w:p>
    <w:p w14:paraId="0A7A6A42" w14:textId="77777777" w:rsidR="00BC7A00" w:rsidRPr="00121E61" w:rsidRDefault="00BC7A00" w:rsidP="00BC7A00">
      <w:pPr>
        <w:rPr>
          <w:b/>
          <w:color w:val="000000"/>
        </w:rPr>
      </w:pPr>
      <w:r>
        <w:rPr>
          <w:b/>
          <w:color w:val="000000"/>
        </w:rPr>
        <w:t xml:space="preserve">c) </w:t>
      </w:r>
      <w:r w:rsidRPr="00121E61">
        <w:rPr>
          <w:b/>
          <w:color w:val="000000"/>
        </w:rPr>
        <w:t xml:space="preserve"> Pracovní postupy při demolici a zásady bezpečnosti a ochrany zdraví při práci.</w:t>
      </w:r>
    </w:p>
    <w:p w14:paraId="154B0CCB" w14:textId="77777777" w:rsidR="00BC7A00" w:rsidRPr="003122FD" w:rsidRDefault="00BC7A00" w:rsidP="00BC7A00">
      <w:pPr>
        <w:jc w:val="both"/>
        <w:rPr>
          <w:b/>
          <w:color w:val="000000"/>
        </w:rPr>
      </w:pPr>
      <w:r>
        <w:rPr>
          <w:b/>
          <w:color w:val="000000"/>
        </w:rPr>
        <w:t xml:space="preserve">ca) </w:t>
      </w:r>
      <w:r w:rsidRPr="003122FD">
        <w:rPr>
          <w:b/>
          <w:color w:val="000000"/>
        </w:rPr>
        <w:t xml:space="preserve">Všeobecně </w:t>
      </w:r>
    </w:p>
    <w:p w14:paraId="7B367EAA" w14:textId="77777777" w:rsidR="00BC7A00" w:rsidRPr="003122FD" w:rsidRDefault="00BC7A00" w:rsidP="00BC7A00">
      <w:pPr>
        <w:jc w:val="both"/>
        <w:rPr>
          <w:color w:val="000000"/>
        </w:rPr>
      </w:pPr>
      <w:r w:rsidRPr="003122FD">
        <w:rPr>
          <w:color w:val="000000"/>
        </w:rPr>
        <w:t>Pro bourací práce platí NV č. 591/2006 Sb. Příloha č.3  část XII.. Bourání smí být prováděno pouze osobami k tomu určenými zhotovitelem za stálého dozoru pracovníka k tomu zhotovitelem pověřeným. Tento pracovník bude upřesňovat pracovní postupy dle průběhu demoličních prací a určení způsob dorozumívání a signálů pro komunikaci mezi pracovníky.</w:t>
      </w:r>
    </w:p>
    <w:p w14:paraId="74A6456D" w14:textId="77777777" w:rsidR="00BC7A00" w:rsidRPr="003122FD" w:rsidRDefault="00BC7A00" w:rsidP="00BC7A00">
      <w:pPr>
        <w:jc w:val="both"/>
        <w:rPr>
          <w:color w:val="000000"/>
        </w:rPr>
      </w:pPr>
      <w:r w:rsidRPr="003122FD">
        <w:rPr>
          <w:color w:val="000000"/>
        </w:rPr>
        <w:lastRenderedPageBreak/>
        <w:t xml:space="preserve">Vnitřní rozvody a instalace zabudované v bourané v objektu musí být před zahájením prací odpojeny. </w:t>
      </w:r>
    </w:p>
    <w:p w14:paraId="29C2689A" w14:textId="77777777" w:rsidR="00BC7A00" w:rsidRPr="003122FD" w:rsidRDefault="00BC7A00" w:rsidP="00BC7A00">
      <w:pPr>
        <w:jc w:val="both"/>
        <w:rPr>
          <w:color w:val="000000"/>
        </w:rPr>
      </w:pPr>
      <w:r w:rsidRPr="003122FD">
        <w:rPr>
          <w:color w:val="000000"/>
        </w:rPr>
        <w:t>Odklízení vybouraného materiálu se bude provádět pomocí čelního nakladače a nákladních vozidel.</w:t>
      </w:r>
    </w:p>
    <w:p w14:paraId="2233951E" w14:textId="77777777" w:rsidR="00BC7A00" w:rsidRDefault="00BC7A00" w:rsidP="00BC7A00">
      <w:pPr>
        <w:rPr>
          <w:color w:val="000000"/>
        </w:rPr>
      </w:pPr>
    </w:p>
    <w:p w14:paraId="2FEC6A14" w14:textId="77777777" w:rsidR="00980316" w:rsidRPr="003122FD" w:rsidRDefault="00980316" w:rsidP="00BC7A00">
      <w:pPr>
        <w:rPr>
          <w:color w:val="000000"/>
        </w:rPr>
      </w:pPr>
    </w:p>
    <w:p w14:paraId="1BAE545D" w14:textId="77777777" w:rsidR="00BC7A00" w:rsidRPr="003122FD" w:rsidRDefault="00BC7A00" w:rsidP="00BC7A00">
      <w:pPr>
        <w:rPr>
          <w:b/>
          <w:color w:val="000000"/>
        </w:rPr>
      </w:pPr>
      <w:r>
        <w:rPr>
          <w:b/>
          <w:color w:val="000000"/>
        </w:rPr>
        <w:t xml:space="preserve">cb) </w:t>
      </w:r>
      <w:r w:rsidRPr="003122FD">
        <w:rPr>
          <w:b/>
          <w:color w:val="000000"/>
        </w:rPr>
        <w:t xml:space="preserve">Ruční bourání </w:t>
      </w:r>
    </w:p>
    <w:p w14:paraId="09E73820" w14:textId="77777777" w:rsidR="00BC7A00" w:rsidRPr="003122FD" w:rsidRDefault="00BC7A00" w:rsidP="00BC7A00">
      <w:pPr>
        <w:jc w:val="both"/>
        <w:rPr>
          <w:color w:val="000000"/>
        </w:rPr>
      </w:pPr>
      <w:r w:rsidRPr="003122FD">
        <w:rPr>
          <w:color w:val="000000"/>
        </w:rPr>
        <w:t>Při ručním bourání nosných konstrukcí se bude postupovat zásadně vertikálním směrem shora dolů. Uvnitř bouraného objektu nesmějí být stropy nadměrně zatěžovány vybouraným materiálem. Bourací práce nesmí být prováděny nad sebou</w:t>
      </w:r>
    </w:p>
    <w:p w14:paraId="0660C9EB" w14:textId="77777777" w:rsidR="00BC7A00" w:rsidRPr="003122FD" w:rsidRDefault="00BC7A00" w:rsidP="00BC7A00">
      <w:pPr>
        <w:jc w:val="both"/>
        <w:rPr>
          <w:color w:val="000000"/>
        </w:rPr>
      </w:pPr>
      <w:r w:rsidRPr="003122FD">
        <w:rPr>
          <w:color w:val="000000"/>
        </w:rPr>
        <w:t>Ruční bourání stropů se smí provádět tehdy, jsou-li odstraněny konstrukční prvky nad stropy a odklizen vybouraný materiál.</w:t>
      </w:r>
    </w:p>
    <w:p w14:paraId="4A2EE8E1" w14:textId="77777777" w:rsidR="00BC7A00" w:rsidRPr="003122FD" w:rsidRDefault="00BC7A00" w:rsidP="00BC7A00">
      <w:pPr>
        <w:jc w:val="both"/>
        <w:rPr>
          <w:color w:val="000000"/>
        </w:rPr>
      </w:pPr>
      <w:r w:rsidRPr="003122FD">
        <w:rPr>
          <w:color w:val="000000"/>
        </w:rPr>
        <w:t>Odklízení stavební suti z místa bourání se provádí mezi jednotlivými operacemi ručního bourání.</w:t>
      </w:r>
    </w:p>
    <w:p w14:paraId="04A8D589" w14:textId="77777777" w:rsidR="00BC7A00" w:rsidRPr="003122FD" w:rsidRDefault="00BC7A00" w:rsidP="00BC7A00">
      <w:pPr>
        <w:jc w:val="both"/>
        <w:rPr>
          <w:color w:val="000000"/>
        </w:rPr>
      </w:pPr>
      <w:r w:rsidRPr="003122FD">
        <w:rPr>
          <w:color w:val="000000"/>
        </w:rPr>
        <w:t>Pracovníci provádějící ruční bourání musí používat ochranné přilby a další OOPP stanovené zaměstnavatelem ve Směrnici pro poskytování OOPP.</w:t>
      </w:r>
    </w:p>
    <w:p w14:paraId="5C149B6B" w14:textId="77777777" w:rsidR="00BC7A00" w:rsidRPr="003122FD" w:rsidRDefault="00BC7A00" w:rsidP="00BC7A00">
      <w:pPr>
        <w:jc w:val="both"/>
        <w:rPr>
          <w:color w:val="000000"/>
        </w:rPr>
      </w:pPr>
      <w:r w:rsidRPr="003122FD">
        <w:rPr>
          <w:color w:val="000000"/>
        </w:rPr>
        <w:t xml:space="preserve">Při ručním bourání se konstrukční prvky odstraní až po jejich uvolnění, oddělení a po odstranění jejich případného zatížení. Uvolňování jednotlivých  částí  konstrukcí musí být prováděno z  bezpečných míst, kde pracovníci nejsou ohroženi pádem z výšky ani  padajícím  materiálem nebo uvolněným prvkem z bouraného objektu. Při bourání </w:t>
      </w:r>
      <w:r>
        <w:rPr>
          <w:color w:val="000000"/>
        </w:rPr>
        <w:t xml:space="preserve">nadzemních podlaží </w:t>
      </w:r>
      <w:r w:rsidRPr="003122FD">
        <w:rPr>
          <w:color w:val="000000"/>
        </w:rPr>
        <w:t>. NP musí být spodní patro zajištěno proti vstupu osob (ohrožení padajícím materiálem).</w:t>
      </w:r>
    </w:p>
    <w:p w14:paraId="1D9B4FFC" w14:textId="7ADB1F80" w:rsidR="00BC7A00" w:rsidRPr="003122FD" w:rsidRDefault="00BC7A00" w:rsidP="00BC7A00">
      <w:pPr>
        <w:jc w:val="both"/>
        <w:rPr>
          <w:color w:val="000000"/>
        </w:rPr>
      </w:pPr>
      <w:r w:rsidRPr="003122FD">
        <w:rPr>
          <w:color w:val="000000"/>
        </w:rPr>
        <w:t>Podmínky pro shazování materiálu jsou: zajištění pracovníků na volných okrajích objektu proti pádu z výšky a zajištění ohroženého prostoru pod místem práce ve výšce (viz NV č. 362/2005 Sb. a NV č. 591/2006 Sb.). Pro bezpeč</w:t>
      </w:r>
      <w:r w:rsidR="001F6702">
        <w:rPr>
          <w:color w:val="000000"/>
        </w:rPr>
        <w:t>n</w:t>
      </w:r>
      <w:r w:rsidRPr="003122FD">
        <w:rPr>
          <w:color w:val="000000"/>
        </w:rPr>
        <w:t xml:space="preserve">é zajištění ohrožených prostorů se použije ohrazení ohrožených prostorů dvoutyčovým zábradlím o výšce nejméně </w:t>
      </w:r>
      <w:smartTag w:uri="urn:schemas-microsoft-com:office:smarttags" w:element="metricconverter">
        <w:smartTagPr>
          <w:attr w:name="ProductID" w:val="1,1 m"/>
        </w:smartTagPr>
        <w:r w:rsidRPr="003122FD">
          <w:rPr>
            <w:color w:val="000000"/>
          </w:rPr>
          <w:t>1,1 m</w:t>
        </w:r>
      </w:smartTag>
      <w:r w:rsidRPr="003122FD">
        <w:rPr>
          <w:color w:val="000000"/>
        </w:rPr>
        <w:t xml:space="preserve"> s tyčemi upevněnými na nosných sloupcích s dostatečnou stabilitou (Příloha  část V.bod 2 NV č. 362/2005 Sb.</w:t>
      </w:r>
    </w:p>
    <w:p w14:paraId="6A58308A" w14:textId="77777777" w:rsidR="00BC7A00" w:rsidRPr="003122FD" w:rsidRDefault="00BC7A00" w:rsidP="00BC7A00">
      <w:pPr>
        <w:jc w:val="both"/>
        <w:rPr>
          <w:color w:val="000000"/>
        </w:rPr>
      </w:pPr>
      <w:r w:rsidRPr="003122FD">
        <w:rPr>
          <w:color w:val="000000"/>
        </w:rPr>
        <w:t>Shazovat předměty a materiál lze jen za předpokladu,že místo dopadu je zabezpečeno proti vstupu osob (ohrazením, vyloučením provozu, střežením apod.) a jeho okolí je chráněno proti případnému odrazu shozeného předmětu nebo materiálu. Nelze shazovat předměty a materiál v případě, kdy není možné bezpečně předpokládat místo dopadu, jakož ani předměty a materiál, které by mohly zaměstnance strhnout z výšky.</w:t>
      </w:r>
    </w:p>
    <w:p w14:paraId="544B0E99" w14:textId="77777777" w:rsidR="00BC7A00" w:rsidRPr="003122FD" w:rsidRDefault="00BC7A00" w:rsidP="00BC7A00">
      <w:pPr>
        <w:jc w:val="both"/>
        <w:rPr>
          <w:color w:val="000000"/>
        </w:rPr>
      </w:pPr>
      <w:r w:rsidRPr="003122FD">
        <w:rPr>
          <w:color w:val="000000"/>
        </w:rPr>
        <w:t>K ochraně proti pádu při ručním bourání 2. NP budou používány OOPP proti pádu (polohovací pásy s vyloučením vzniku volného pádu), kotevní místa, musí určit vedoucí práce. (viz Příloha část II. bod 4 NV č. 362/2005 Sb.)</w:t>
      </w:r>
    </w:p>
    <w:p w14:paraId="5E7BF612" w14:textId="77777777" w:rsidR="00BC7A00" w:rsidRPr="003122FD" w:rsidRDefault="00BC7A00" w:rsidP="00BC7A00">
      <w:pPr>
        <w:jc w:val="both"/>
        <w:rPr>
          <w:color w:val="000000"/>
        </w:rPr>
      </w:pPr>
    </w:p>
    <w:p w14:paraId="549BFF5B" w14:textId="77777777" w:rsidR="00BC7A00" w:rsidRPr="003122FD" w:rsidRDefault="00BC7A00" w:rsidP="00BC7A00">
      <w:pPr>
        <w:autoSpaceDE w:val="0"/>
        <w:autoSpaceDN w:val="0"/>
        <w:adjustRightInd w:val="0"/>
        <w:rPr>
          <w:noProof/>
          <w:color w:val="000000"/>
        </w:rPr>
      </w:pPr>
    </w:p>
    <w:p w14:paraId="41545033" w14:textId="77777777" w:rsidR="00980316" w:rsidRPr="003122FD" w:rsidRDefault="00980316" w:rsidP="00BC7A00">
      <w:pPr>
        <w:rPr>
          <w:color w:val="000000"/>
        </w:rPr>
      </w:pPr>
    </w:p>
    <w:p w14:paraId="5A959DBA" w14:textId="77777777" w:rsidR="00BC7A00" w:rsidRPr="003122FD" w:rsidRDefault="00BC7A00" w:rsidP="00BC7A00">
      <w:pPr>
        <w:jc w:val="both"/>
        <w:rPr>
          <w:b/>
          <w:color w:val="000000"/>
        </w:rPr>
      </w:pPr>
      <w:r>
        <w:rPr>
          <w:b/>
          <w:color w:val="000000"/>
        </w:rPr>
        <w:t>d)</w:t>
      </w:r>
      <w:r w:rsidRPr="003122FD">
        <w:rPr>
          <w:b/>
          <w:color w:val="000000"/>
        </w:rPr>
        <w:t xml:space="preserve"> Likvidace odpadů</w:t>
      </w:r>
    </w:p>
    <w:p w14:paraId="38D0C34F" w14:textId="77777777" w:rsidR="00BC7A00" w:rsidRPr="003122FD" w:rsidRDefault="00BC7A00" w:rsidP="00BC7A00">
      <w:pPr>
        <w:jc w:val="both"/>
        <w:rPr>
          <w:color w:val="000000"/>
        </w:rPr>
      </w:pPr>
      <w:r w:rsidRPr="003122FD">
        <w:rPr>
          <w:color w:val="000000"/>
        </w:rPr>
        <w:t>Likvidace veškerých odpadů vzniklých při demolici zajisti zhotovitel  v souladu s platnou právní úpravou s výjimkou kovového odpadu, který zhotovitel upraví dle pokynů objednatele a uloží na místo k tomu určené</w:t>
      </w:r>
      <w:r>
        <w:rPr>
          <w:color w:val="000000"/>
        </w:rPr>
        <w:t>.</w:t>
      </w:r>
    </w:p>
    <w:p w14:paraId="3BE18644" w14:textId="77777777" w:rsidR="00BC7A00" w:rsidRPr="003122FD" w:rsidRDefault="00BC7A00" w:rsidP="00BC7A00">
      <w:pPr>
        <w:jc w:val="both"/>
        <w:rPr>
          <w:color w:val="000000"/>
        </w:rPr>
      </w:pPr>
    </w:p>
    <w:p w14:paraId="55E8AD01" w14:textId="77777777" w:rsidR="00AC65F6" w:rsidRDefault="00AC65F6" w:rsidP="00BC7A00">
      <w:pPr>
        <w:ind w:left="360"/>
        <w:rPr>
          <w:b/>
          <w:bCs/>
          <w:sz w:val="28"/>
          <w:szCs w:val="28"/>
        </w:rPr>
      </w:pPr>
    </w:p>
    <w:p w14:paraId="5A41D215" w14:textId="77777777" w:rsidR="00BC7A00" w:rsidRPr="00DA2CF5" w:rsidRDefault="00BC7A00" w:rsidP="00BC7A00">
      <w:pPr>
        <w:ind w:left="360"/>
        <w:rPr>
          <w:b/>
          <w:bCs/>
          <w:sz w:val="28"/>
          <w:szCs w:val="28"/>
        </w:rPr>
      </w:pPr>
      <w:r>
        <w:rPr>
          <w:b/>
          <w:bCs/>
          <w:sz w:val="28"/>
          <w:szCs w:val="28"/>
        </w:rPr>
        <w:t xml:space="preserve">7. </w:t>
      </w:r>
      <w:r w:rsidRPr="00DA2CF5">
        <w:rPr>
          <w:b/>
          <w:bCs/>
          <w:sz w:val="28"/>
          <w:szCs w:val="28"/>
        </w:rPr>
        <w:t>Hlavní rizika a rizikové činnosti při realizaci stavby</w:t>
      </w:r>
    </w:p>
    <w:p w14:paraId="2A255DDA" w14:textId="77777777" w:rsidR="00BC7A00" w:rsidRPr="00CA1C2B" w:rsidRDefault="00BC7A00" w:rsidP="00BC7A00">
      <w:r w:rsidRPr="00CA1C2B">
        <w:t xml:space="preserve">Při realizaci stavby se nebudou vyskytovat atypická rizika. Generální dodavatel před zahájením prací na stavbě vypracuje pro stavbu dokumentaci vyhledaných neodstranitelných rizik, včetně opatření k jejich minimalizaci postupy uvedenými v kap. 4.5.1. Příručky SMS. </w:t>
      </w:r>
    </w:p>
    <w:p w14:paraId="768E2F16" w14:textId="2E6AC6FD" w:rsidR="00BC7A00" w:rsidRPr="00CA1C2B" w:rsidRDefault="00BC7A00" w:rsidP="00BC7A00">
      <w:r w:rsidRPr="00CA1C2B">
        <w:t xml:space="preserve">Při své každodenní řídící činnosti vedoucí pracovníci stavby (stavbyvedoucí) </w:t>
      </w:r>
      <w:r w:rsidR="00274B29">
        <w:t>identifikují</w:t>
      </w:r>
      <w:r w:rsidRPr="00CA1C2B">
        <w:t xml:space="preserve"> rizika na svých pracovištích a stanovují přiměřená bezpečnostní opatření (§ 102odst. 3 ZP) s cílem, aby každý zaměstnanec věděl, co ho při práci ohrožuje a jak se má proti tomu chránit.</w:t>
      </w:r>
    </w:p>
    <w:p w14:paraId="47B1565A" w14:textId="77777777" w:rsidR="00BC7A00" w:rsidRPr="00CA1C2B" w:rsidRDefault="00BC7A00" w:rsidP="00BC7A00">
      <w:r w:rsidRPr="00CA1C2B">
        <w:lastRenderedPageBreak/>
        <w:t>Na základě takto dokumentovaného hodnocení rizik je povinen příslušný stavbyvedoucí s riziky i s příslušnými opatřeními k jejich omezení, seznámit podřízené zaměstnance před započetím prací a zabezpečit realizaci preventivních opatření.</w:t>
      </w:r>
    </w:p>
    <w:p w14:paraId="794AA22B" w14:textId="77777777" w:rsidR="00BC7A00" w:rsidRPr="008938FB" w:rsidRDefault="00BC7A00" w:rsidP="00BC7A00">
      <w:r>
        <w:t>Zaměstnavatel dále je povinen informovat zaměstnance o všech opatřeních v oblasti prevence rizik.  Tyto pokyny musí vedoucí zaměstnanci a zaměstnanci dodržovat dle § 106 odst. 4 c), d) zákoníku práce a zaměstnavatel je musí s nimi prokazatelně seznámit</w:t>
      </w:r>
    </w:p>
    <w:p w14:paraId="3F3C45E8" w14:textId="77777777" w:rsidR="00BC7A00" w:rsidRPr="00CA1C2B" w:rsidRDefault="00BC7A00" w:rsidP="00BC7A00"/>
    <w:p w14:paraId="0652998B" w14:textId="77777777" w:rsidR="00BC7A00" w:rsidRPr="00CA1C2B" w:rsidRDefault="00BC7A00" w:rsidP="00BC7A00">
      <w:r w:rsidRPr="00CA1C2B">
        <w:t>Pokud by na pracovištích vznikly atypické a nepředvídané situace nebo by došlo k závažnějším problémům, případně by šlo o obtížně zvládnutelná rizika a nebezpečné situace, přenáší stavbyvedoucí tyto problémy k řešení v součinnosti se svým nadřízeným a odborně způsobilou osobou pro prevenci rizik (§ 9 odst. 2 zák. č. 309/2006 Sb.)  a v případě potřeby požádá o spolupráci koordinátora (§ 8 odst. 1 b NV č. 591/2006 Sb.).</w:t>
      </w:r>
    </w:p>
    <w:p w14:paraId="29D92F2E" w14:textId="77777777" w:rsidR="00BC7A00" w:rsidRPr="00CA1C2B" w:rsidRDefault="00BC7A00" w:rsidP="00BC7A00">
      <w:r w:rsidRPr="00CA1C2B">
        <w:t>Vyhledávání konkrétních rizik v průběhu stavebních prací včetně provedení adekvátních nápravných opatření, je předmětem kontrol vedoucích zaměstnanců každého zaměstnavatele a jeho odborně způsobilé osoby pro prevenci rizik</w:t>
      </w:r>
    </w:p>
    <w:p w14:paraId="0BF3CEB5" w14:textId="0B696A5C" w:rsidR="00BC7A00" w:rsidRPr="00BC7A00" w:rsidRDefault="00BC7A00" w:rsidP="00BC7A00">
      <w:pPr>
        <w:pStyle w:val="Zkladntext"/>
        <w:rPr>
          <w:szCs w:val="24"/>
        </w:rPr>
      </w:pPr>
      <w:r w:rsidRPr="00CA1C2B">
        <w:t xml:space="preserve">Zhotovitelé jsou povinni 8 dnů před nástupem na stavbu doručit koordinátorovi informace o rizicích vznikajících při jejich pracovní činnosti na stavbě (§ 16 písm. a zákona č. 309/2006 Sb.). </w:t>
      </w:r>
      <w:r w:rsidRPr="00BC7A00">
        <w:rPr>
          <w:szCs w:val="24"/>
        </w:rPr>
        <w:t xml:space="preserve">Vzhledem k omezené přítomnosti koordinátora na stavbě se doporučuje, aby zhotovitel zaslal koordinátorovi informace o rizicích v elektronické podobě na email. adresu </w:t>
      </w:r>
      <w:hyperlink r:id="rId26" w:history="1">
        <w:r w:rsidR="00980316" w:rsidRPr="00980316">
          <w:rPr>
            <w:rStyle w:val="Hypertextovodkaz"/>
            <w:color w:val="auto"/>
            <w:szCs w:val="24"/>
          </w:rPr>
          <w:t>bozp.polasek@seznam.cz</w:t>
        </w:r>
      </w:hyperlink>
      <w:r w:rsidR="00980316" w:rsidRPr="00980316">
        <w:rPr>
          <w:szCs w:val="24"/>
        </w:rPr>
        <w:t xml:space="preserve"> </w:t>
      </w:r>
      <w:r w:rsidR="00AC65F6" w:rsidRPr="00980316">
        <w:rPr>
          <w:szCs w:val="24"/>
        </w:rPr>
        <w:t xml:space="preserve"> </w:t>
      </w:r>
      <w:r w:rsidRPr="00980316">
        <w:rPr>
          <w:szCs w:val="24"/>
        </w:rPr>
        <w:t xml:space="preserve">nebo předal dokumentaci o rizicích stavbyvedoucímu gen. </w:t>
      </w:r>
      <w:r w:rsidRPr="00BC7A00">
        <w:rPr>
          <w:szCs w:val="24"/>
        </w:rPr>
        <w:t xml:space="preserve">dodavatele na stavbě. </w:t>
      </w:r>
    </w:p>
    <w:p w14:paraId="234DA4D0" w14:textId="77777777" w:rsidR="00BC7A00" w:rsidRPr="00CA1C2B" w:rsidRDefault="00BC7A00" w:rsidP="00BC7A00">
      <w:pPr>
        <w:jc w:val="both"/>
      </w:pPr>
      <w:r w:rsidRPr="00CA1C2B">
        <w:t>S příslušnými riziky obsaženými v Příloze č. 1, pokud jsou odlišné od rizik generálního zhotovitele musí být seznámen každý další zhotovitel, včetně OSVČ který se souběžně účastní stavby. Zhotovitelé informují své zaměstnance o rizicích vyplývajících ze souběhu prací průkazným způsobem.</w:t>
      </w:r>
    </w:p>
    <w:p w14:paraId="74B875BC" w14:textId="77777777" w:rsidR="00BC7A00" w:rsidRPr="00CA1C2B" w:rsidRDefault="00BC7A00" w:rsidP="00BC7A00">
      <w:pPr>
        <w:jc w:val="both"/>
      </w:pPr>
    </w:p>
    <w:p w14:paraId="638993A6" w14:textId="0266DB17" w:rsidR="00BC7A00" w:rsidRPr="00CA1C2B" w:rsidRDefault="00BC7A00" w:rsidP="00BC7A00">
      <w:pPr>
        <w:tabs>
          <w:tab w:val="left" w:pos="936"/>
        </w:tabs>
        <w:overflowPunct w:val="0"/>
        <w:autoSpaceDE w:val="0"/>
        <w:autoSpaceDN w:val="0"/>
        <w:adjustRightInd w:val="0"/>
        <w:jc w:val="both"/>
        <w:textAlignment w:val="baseline"/>
        <w:rPr>
          <w:sz w:val="22"/>
          <w:szCs w:val="22"/>
        </w:rPr>
      </w:pPr>
      <w:r w:rsidRPr="00CA1C2B">
        <w:t>Předpokládaná rizika</w:t>
      </w:r>
      <w:r w:rsidR="00CB5910">
        <w:t xml:space="preserve">, </w:t>
      </w:r>
      <w:r w:rsidRPr="00CA1C2B">
        <w:rPr>
          <w:sz w:val="22"/>
          <w:szCs w:val="22"/>
        </w:rPr>
        <w:t>které se mohou vyskytnout v průběhu realizace stavby</w:t>
      </w:r>
      <w:r w:rsidRPr="00CA1C2B">
        <w:t xml:space="preserve"> vyplývajících z činností na stavbě,</w:t>
      </w:r>
      <w:r w:rsidRPr="00CA1C2B">
        <w:rPr>
          <w:sz w:val="22"/>
          <w:szCs w:val="22"/>
        </w:rPr>
        <w:t xml:space="preserve"> včetně preventivních opatření.</w:t>
      </w:r>
      <w:r w:rsidRPr="00CA1C2B">
        <w:t xml:space="preserve"> jsou uvedena v příloze č. 1 tohoto plánu. </w:t>
      </w:r>
    </w:p>
    <w:p w14:paraId="2FF225F1" w14:textId="77777777" w:rsidR="00BC7A00" w:rsidRPr="00CA1C2B" w:rsidRDefault="00BC7A00" w:rsidP="00BC7A00">
      <w:pPr>
        <w:pStyle w:val="Zkladntext"/>
      </w:pPr>
    </w:p>
    <w:p w14:paraId="77A651D5" w14:textId="77777777" w:rsidR="00BC7A00" w:rsidRPr="00CA1C2B" w:rsidRDefault="00BC7A00" w:rsidP="00BC7A00">
      <w:pPr>
        <w:pStyle w:val="Zkladntext"/>
        <w:jc w:val="left"/>
        <w:rPr>
          <w:szCs w:val="24"/>
        </w:rPr>
      </w:pPr>
    </w:p>
    <w:p w14:paraId="429E5CED" w14:textId="77777777" w:rsidR="00BC7A00" w:rsidRPr="00CA1C2B" w:rsidRDefault="00BC7A00" w:rsidP="00BC7A00">
      <w:pPr>
        <w:pStyle w:val="Zkladntext"/>
        <w:ind w:left="360"/>
        <w:jc w:val="left"/>
        <w:rPr>
          <w:b/>
          <w:szCs w:val="24"/>
          <w:lang w:val="sk-SK"/>
        </w:rPr>
      </w:pPr>
      <w:r>
        <w:rPr>
          <w:b/>
          <w:sz w:val="28"/>
          <w:szCs w:val="24"/>
          <w:lang w:val="sk-SK"/>
        </w:rPr>
        <w:t>8</w:t>
      </w:r>
      <w:r w:rsidRPr="00CA1C2B">
        <w:rPr>
          <w:b/>
          <w:sz w:val="28"/>
          <w:szCs w:val="24"/>
          <w:lang w:val="sk-SK"/>
        </w:rPr>
        <w:t>.  Školení BOZP</w:t>
      </w:r>
    </w:p>
    <w:p w14:paraId="505FD660" w14:textId="77777777" w:rsidR="00BC7A00" w:rsidRPr="00CA1C2B" w:rsidRDefault="00BC7A00" w:rsidP="00BC7A00">
      <w:r w:rsidRPr="00CA1C2B">
        <w:t>Každý pracovník, který se podílí na přípravě, organizaci, řízení a provádění stavebních prací, musí mít potřebné znalosti k zajištění bezpečnosti práce. Příslušný zhotovitel  (zaměstnavatel) je povinen všechny tyto pracovníky vyškolit, nebo zajistit jejich vyškolení, z předpisů k zajištění bezpečnosti práce a technických zařízení, popřípadě prakticky zaučit, a to v rozsahu potřebném pro výkon jejich práce. Současně je jeho povinností ověřit jejich znalosti.</w:t>
      </w:r>
    </w:p>
    <w:p w14:paraId="07AFF865" w14:textId="77777777" w:rsidR="00BC7A00" w:rsidRPr="00CA1C2B" w:rsidRDefault="00BC7A00" w:rsidP="00BC7A00">
      <w:pPr>
        <w:pStyle w:val="Zkladntext"/>
      </w:pPr>
      <w:r w:rsidRPr="00CA1C2B">
        <w:t xml:space="preserve">Zhotovitelé (podzhotovitelé) povinni prokazatelně seznámit své zaměstnance se zásadami bezpečnosti práce na staveništi dané tímto plánem, zejména provést seznámení svých zaměstnanců s riziky vyplývajícími ze souběhu prací prováděných jinými dodavateli. </w:t>
      </w:r>
    </w:p>
    <w:p w14:paraId="04D8F42A" w14:textId="77777777" w:rsidR="00BC7A00" w:rsidRPr="00CA1C2B" w:rsidRDefault="00BC7A00" w:rsidP="00BC7A00">
      <w:pPr>
        <w:pStyle w:val="Zkladntext"/>
      </w:pPr>
      <w:r w:rsidRPr="00CA1C2B">
        <w:t>Každý dodavatel zodpovídá, že realizaci vlastních prací budou provádět zaměstnanci s řádnou kvalifikací s platným školením BOZP a profesním školením, kteří jsou pro výkon příslušných prací zdravotně způsobilí a jsou prokazatelně seznámeni s příslušnými předpisy. Pokud pracovníci provádějí práce k jejichž činnosti je třeba zvláštní odborné kvalifikace (vazač, svářeč, jeřábník atd.) zodpovídá každý zhotovitel za to, že jeho zaměstnanci i OSVČ, které pro něho pracují, mají odpovídající školení BOZP a vlastní platné průkazy odborné způsobilosti.</w:t>
      </w:r>
    </w:p>
    <w:p w14:paraId="121BAEF3" w14:textId="77777777" w:rsidR="00BC7A00" w:rsidRPr="00CA1C2B" w:rsidRDefault="00BC7A00" w:rsidP="00BC7A00">
      <w:pPr>
        <w:pStyle w:val="Zkladntext"/>
      </w:pPr>
      <w:r w:rsidRPr="00CA1C2B">
        <w:t>Dodavatel dokládá dokumentaci o provedeném následujícím školení – viz. přísl. bod 9 plánu BOZP.</w:t>
      </w:r>
    </w:p>
    <w:p w14:paraId="4B1362E3" w14:textId="77777777" w:rsidR="00BC7A00" w:rsidRPr="00CA1C2B" w:rsidRDefault="00BC7A00" w:rsidP="00BC7A00">
      <w:pPr>
        <w:pStyle w:val="Zkladntext"/>
      </w:pPr>
      <w:r w:rsidRPr="00CA1C2B">
        <w:t xml:space="preserve">Zaměstnanci absolvují před započetím prací na stavbě vstupní školení BOZP. Účelem je seznámit zaměstnance s místními podmínkami. Osnovy vstupního školení pro administrativní </w:t>
      </w:r>
      <w:r w:rsidRPr="00CA1C2B">
        <w:lastRenderedPageBreak/>
        <w:t xml:space="preserve">zaměstnance a technické profese (dělnické profese) a záznam z jednotlivých školení jsou uvedeny v příloze č. 9. Toto školení nenahrazuje roční periodické školení BOZP (§ 103 odst. </w:t>
      </w:r>
      <w:smartTag w:uri="urn:schemas-microsoft-com:office:smarttags" w:element="metricconverter">
        <w:smartTagPr>
          <w:attr w:name="ProductID" w:val="2 a"/>
        </w:smartTagPr>
        <w:r w:rsidRPr="00CA1C2B">
          <w:t>2 a</w:t>
        </w:r>
      </w:smartTag>
      <w:r w:rsidRPr="00CA1C2B">
        <w:t xml:space="preserve"> 3 ZP)!</w:t>
      </w:r>
    </w:p>
    <w:p w14:paraId="41C58AA9" w14:textId="77777777" w:rsidR="00BC7A00" w:rsidRPr="00CA1C2B" w:rsidRDefault="00BC7A00" w:rsidP="00BC7A00">
      <w:pPr>
        <w:pStyle w:val="Zkladntext"/>
      </w:pPr>
    </w:p>
    <w:p w14:paraId="52655A52" w14:textId="77777777" w:rsidR="00BC7A00" w:rsidRPr="00CA1C2B" w:rsidRDefault="00BC7A00" w:rsidP="00BC7A00">
      <w:pPr>
        <w:pStyle w:val="Zkladntext"/>
      </w:pPr>
    </w:p>
    <w:p w14:paraId="1546EF55" w14:textId="77777777" w:rsidR="00BC7A00" w:rsidRPr="00CA1C2B" w:rsidRDefault="00BC7A00" w:rsidP="00BC7A00">
      <w:pPr>
        <w:pStyle w:val="Zkladntext"/>
        <w:rPr>
          <w:b/>
          <w:szCs w:val="24"/>
          <w:lang w:val="sk-SK"/>
        </w:rPr>
      </w:pPr>
      <w:r w:rsidRPr="00CA1C2B">
        <w:t xml:space="preserve">         </w:t>
      </w:r>
      <w:r w:rsidRPr="00CA1C2B">
        <w:rPr>
          <w:b/>
          <w:sz w:val="28"/>
          <w:szCs w:val="24"/>
        </w:rPr>
        <w:t xml:space="preserve"> </w:t>
      </w:r>
      <w:r>
        <w:rPr>
          <w:b/>
          <w:sz w:val="28"/>
          <w:szCs w:val="24"/>
        </w:rPr>
        <w:t>9</w:t>
      </w:r>
      <w:r w:rsidRPr="00CA1C2B">
        <w:rPr>
          <w:b/>
          <w:sz w:val="28"/>
          <w:szCs w:val="24"/>
        </w:rPr>
        <w:t xml:space="preserve">.  </w:t>
      </w:r>
      <w:r w:rsidRPr="00CA1C2B">
        <w:rPr>
          <w:b/>
          <w:sz w:val="28"/>
          <w:szCs w:val="24"/>
          <w:lang w:val="sk-SK"/>
        </w:rPr>
        <w:t>Pracovní úrazy a zajištění první pomoci</w:t>
      </w:r>
    </w:p>
    <w:p w14:paraId="5D5846CD" w14:textId="77777777" w:rsidR="00BC7A00" w:rsidRPr="00CA1C2B" w:rsidRDefault="00BC7A00" w:rsidP="00BC7A00">
      <w:pPr>
        <w:pStyle w:val="Zkladntext"/>
      </w:pPr>
      <w:r w:rsidRPr="00CA1C2B">
        <w:t>Všichni zaměstnanci jsou povinni bezodkladně oznamovat svému nadřízenému svůj pracovní úraz na stavbě, pokud jim to zdravotní stav dovolí. Úraz jiné osoby na stavbě oznámí tato osoba stavbyvedoucími. Vedoucí zaměstnanci informují zaměstnance i o skoronehodách a drobných zraněních která vznikla a byla ošetřena na pracovišti.</w:t>
      </w:r>
    </w:p>
    <w:p w14:paraId="1EA105C9" w14:textId="1FE08FD8" w:rsidR="00BC7A00" w:rsidRPr="00CA1C2B" w:rsidRDefault="00BC7A00" w:rsidP="00BC7A00">
      <w:pPr>
        <w:pStyle w:val="Zkladntext"/>
      </w:pPr>
      <w:r w:rsidRPr="00CA1C2B">
        <w:t>O všech pracovních úrazech (včetně drobných poranění) je vedena evidence v „Knize úrazů“ příslušného zhotovitele. Zápisy provádí vedoucí stavbyvedoucí. Při dokumentování pracovních úrazů, jejich šetření a dalších souvisejících činnostech postupuje zhotovitel dle vlastních interních předpisů. O pracovních úrazech je povinen vedoucí zaměstnanec podzhotovitele zhotovitele neprodleně informovat zástupce hlavního zhotovitele a koordinátora bezpečnosti práce na stavbě.</w:t>
      </w:r>
    </w:p>
    <w:p w14:paraId="2267A54C" w14:textId="77777777" w:rsidR="00BC7A00" w:rsidRPr="00CA1C2B" w:rsidRDefault="00BC7A00" w:rsidP="00BC7A00">
      <w:pPr>
        <w:pStyle w:val="Zkladntext"/>
        <w:rPr>
          <w:b/>
          <w:szCs w:val="24"/>
        </w:rPr>
      </w:pPr>
    </w:p>
    <w:p w14:paraId="7D3D0DB4" w14:textId="77777777" w:rsidR="00BC7A00" w:rsidRPr="00CA1C2B" w:rsidRDefault="00BC7A00" w:rsidP="00BC7A00">
      <w:pPr>
        <w:pStyle w:val="Zkladntext"/>
        <w:tabs>
          <w:tab w:val="left" w:pos="0"/>
        </w:tabs>
      </w:pPr>
      <w:r w:rsidRPr="00CA1C2B">
        <w:rPr>
          <w:b/>
        </w:rPr>
        <w:t>První pomoc</w:t>
      </w:r>
      <w:r w:rsidRPr="00CA1C2B">
        <w:t xml:space="preserve"> musí v případě potřeby poskytnout každý pracovník na stavbě v rozsahu svých vědomostí, znalostí a možností.</w:t>
      </w:r>
    </w:p>
    <w:p w14:paraId="2A439BF7" w14:textId="77777777" w:rsidR="00BC7A00" w:rsidRPr="00CA1C2B" w:rsidRDefault="00BC7A00" w:rsidP="00BC7A00">
      <w:pPr>
        <w:pStyle w:val="Zkladntext"/>
      </w:pPr>
      <w:r w:rsidRPr="00CA1C2B">
        <w:t>První pomoc musí být účelná a rychlá. Vybavení pracovišť prostředky pro poskytování první pomoci zajišťují jednotlivý zhotovitelé v souladu se svými interními předpisy (lékárnička je umístěna v kanceláři stavbyvedoucího hl. dodavatele).</w:t>
      </w:r>
    </w:p>
    <w:p w14:paraId="7EC32A05" w14:textId="77777777" w:rsidR="00BC7A00" w:rsidRPr="00CA1C2B" w:rsidRDefault="00BC7A00" w:rsidP="00BC7A00">
      <w:pPr>
        <w:pStyle w:val="Zkladntext"/>
      </w:pPr>
    </w:p>
    <w:p w14:paraId="202FF31C" w14:textId="77777777" w:rsidR="00BC7A00" w:rsidRPr="00CA1C2B" w:rsidRDefault="00BC7A00" w:rsidP="00BC7A00">
      <w:pPr>
        <w:pStyle w:val="Zkladntext"/>
      </w:pPr>
    </w:p>
    <w:p w14:paraId="6A8E4539" w14:textId="77777777" w:rsidR="00BC7A00" w:rsidRPr="00CA1C2B" w:rsidRDefault="00BC7A00" w:rsidP="00BC7A00">
      <w:pPr>
        <w:pStyle w:val="Zkladntext"/>
        <w:ind w:left="360"/>
        <w:rPr>
          <w:b/>
          <w:sz w:val="28"/>
          <w:szCs w:val="28"/>
        </w:rPr>
      </w:pPr>
      <w:r w:rsidRPr="00CA1C2B">
        <w:rPr>
          <w:b/>
          <w:sz w:val="28"/>
          <w:szCs w:val="28"/>
        </w:rPr>
        <w:t xml:space="preserve">    </w:t>
      </w:r>
      <w:r>
        <w:rPr>
          <w:b/>
          <w:sz w:val="28"/>
          <w:szCs w:val="28"/>
        </w:rPr>
        <w:t>10</w:t>
      </w:r>
      <w:r w:rsidRPr="00CA1C2B">
        <w:rPr>
          <w:b/>
          <w:sz w:val="28"/>
          <w:szCs w:val="28"/>
        </w:rPr>
        <w:t>. Plán kontrol</w:t>
      </w:r>
    </w:p>
    <w:p w14:paraId="6F02838E" w14:textId="34B3693A" w:rsidR="00BC7A00" w:rsidRPr="00CA1C2B" w:rsidRDefault="00BC7A00" w:rsidP="00BC7A00">
      <w:pPr>
        <w:pStyle w:val="Zkladntext"/>
        <w:overflowPunct/>
        <w:autoSpaceDE/>
        <w:autoSpaceDN/>
        <w:adjustRightInd/>
        <w:spacing w:before="0"/>
        <w:textAlignment w:val="auto"/>
        <w:rPr>
          <w:szCs w:val="24"/>
        </w:rPr>
      </w:pPr>
      <w:r w:rsidRPr="00CA1C2B">
        <w:rPr>
          <w:szCs w:val="24"/>
        </w:rPr>
        <w:t xml:space="preserve">Průběžnou kontrolu stavu a dodržovaní předpisů BOZP jsou povinni vykonávat všichni vedoucí pracovníci v rozsahu svých funkcí, tak jak jim to ukládá zákoník práce zákon č.262/2006 Sb. Výsledky kontrol BOZP prováděné koordinátorem se zaznamenají do stavebního deníku (viz Příloha č.7). Koordinátor BOZP bude pro stavbu podle potřeby a vzniklých problémů v oblasti BOZP svolávat kontrolní dny k zajištění bezpečnosti a ochrany zdraví při práci. Účastnit se ho mají za povinnost všichni dodavatelé investora, včetně zástupců jejich pod subdodavatelů. Přesné termíny kontrolního dne, případně kontrolní pochůzky stavby stanoví koordinátor BOZP a telefonicky nebo písemně o tom informuje zástupce investora a zástupce dodavatelů. Generální dodavatel je povinen informovat své </w:t>
      </w:r>
      <w:r w:rsidR="009F08A7">
        <w:rPr>
          <w:szCs w:val="24"/>
        </w:rPr>
        <w:t>pod</w:t>
      </w:r>
      <w:r w:rsidRPr="00CA1C2B">
        <w:rPr>
          <w:szCs w:val="24"/>
        </w:rPr>
        <w:t>dodavatele.</w:t>
      </w:r>
    </w:p>
    <w:p w14:paraId="4E7DD559" w14:textId="77777777" w:rsidR="00BC7A00" w:rsidRPr="00CA1C2B" w:rsidRDefault="00BC7A00" w:rsidP="00BC7A00">
      <w:pPr>
        <w:jc w:val="both"/>
      </w:pPr>
      <w:r w:rsidRPr="00CA1C2B">
        <w:t>Neúčast na kontrolních dnech se považuje za nedodržení tohoto plánu BOZP.</w:t>
      </w:r>
    </w:p>
    <w:p w14:paraId="4C6E8D6D" w14:textId="77777777" w:rsidR="00BC7A00" w:rsidRDefault="00BC7A00" w:rsidP="00BC7A00">
      <w:pPr>
        <w:pStyle w:val="Zkladntext"/>
        <w:spacing w:line="360" w:lineRule="auto"/>
        <w:ind w:firstLine="360"/>
        <w:rPr>
          <w:szCs w:val="24"/>
        </w:rPr>
      </w:pPr>
    </w:p>
    <w:p w14:paraId="48345D1F" w14:textId="77777777" w:rsidR="00BC7A00" w:rsidRPr="00CA1C2B" w:rsidRDefault="00BC7A00" w:rsidP="00BC7A00">
      <w:pPr>
        <w:pStyle w:val="Zkladntext"/>
        <w:spacing w:line="360" w:lineRule="auto"/>
        <w:ind w:firstLine="360"/>
        <w:rPr>
          <w:szCs w:val="24"/>
        </w:rPr>
      </w:pPr>
    </w:p>
    <w:p w14:paraId="1BE555E4" w14:textId="77777777" w:rsidR="00BC7A00" w:rsidRPr="00CA1C2B" w:rsidRDefault="00BC7A00" w:rsidP="00BC7A00">
      <w:pPr>
        <w:pStyle w:val="Zkladntext"/>
        <w:ind w:left="360"/>
        <w:jc w:val="left"/>
      </w:pPr>
      <w:r w:rsidRPr="00CA1C2B">
        <w:rPr>
          <w:b/>
          <w:sz w:val="28"/>
          <w:szCs w:val="28"/>
        </w:rPr>
        <w:t>1</w:t>
      </w:r>
      <w:r>
        <w:rPr>
          <w:b/>
          <w:sz w:val="28"/>
          <w:szCs w:val="28"/>
        </w:rPr>
        <w:t>1</w:t>
      </w:r>
      <w:r w:rsidRPr="00CA1C2B">
        <w:rPr>
          <w:b/>
          <w:sz w:val="28"/>
          <w:szCs w:val="28"/>
        </w:rPr>
        <w:t>. Dokumentace předávaná k nahlédnutí</w:t>
      </w:r>
    </w:p>
    <w:p w14:paraId="481CC752" w14:textId="77777777" w:rsidR="00BC7A00" w:rsidRPr="00CA1C2B" w:rsidRDefault="00BC7A00" w:rsidP="00BC7A00">
      <w:pPr>
        <w:jc w:val="both"/>
        <w:rPr>
          <w:lang w:val="sk-SK"/>
        </w:rPr>
      </w:pPr>
      <w:r w:rsidRPr="00CA1C2B">
        <w:rPr>
          <w:lang w:val="sk-SK"/>
        </w:rPr>
        <w:t>Každý zhotovitel při nástupu na staveniště předloží:</w:t>
      </w:r>
    </w:p>
    <w:p w14:paraId="1317772C" w14:textId="77777777" w:rsidR="00BC7A00" w:rsidRPr="00CA1C2B" w:rsidRDefault="00BC7A00" w:rsidP="00BC7A00">
      <w:pPr>
        <w:jc w:val="both"/>
        <w:rPr>
          <w:lang w:val="sk-SK"/>
        </w:rPr>
      </w:pPr>
      <w:r w:rsidRPr="00CA1C2B">
        <w:rPr>
          <w:lang w:val="sk-SK"/>
        </w:rPr>
        <w:t>- Seznam zaměstnanců.</w:t>
      </w:r>
    </w:p>
    <w:p w14:paraId="0643996C" w14:textId="77777777" w:rsidR="00BC7A00" w:rsidRPr="00CA1C2B" w:rsidRDefault="00BC7A00" w:rsidP="00BC7A00">
      <w:pPr>
        <w:jc w:val="both"/>
        <w:rPr>
          <w:lang w:val="sk-SK"/>
        </w:rPr>
      </w:pPr>
      <w:r w:rsidRPr="00CA1C2B">
        <w:rPr>
          <w:lang w:val="sk-SK"/>
        </w:rPr>
        <w:t>- Seznam rizik vyplývajících z jeho činnosti.</w:t>
      </w:r>
    </w:p>
    <w:p w14:paraId="6A616DD1" w14:textId="77777777" w:rsidR="00BC7A00" w:rsidRPr="00CA1C2B" w:rsidRDefault="00BC7A00" w:rsidP="00BC7A00">
      <w:pPr>
        <w:pStyle w:val="Zkladntextodsazen"/>
      </w:pPr>
      <w:r w:rsidRPr="00CA1C2B">
        <w:t>- Doklad o proškolení zaměstnanců z bezpečnosti práce, případně doklady o odborné způsobilosti zaměstnanců u činností: vazač, svářeč, lešenář, jeřábník, strojník.</w:t>
      </w:r>
    </w:p>
    <w:p w14:paraId="36BEE3DC" w14:textId="77777777" w:rsidR="00BC7A00" w:rsidRPr="00CA1C2B" w:rsidRDefault="00BC7A00" w:rsidP="00BC7A00">
      <w:pPr>
        <w:jc w:val="both"/>
        <w:rPr>
          <w:lang w:val="sk-SK"/>
        </w:rPr>
      </w:pPr>
      <w:r w:rsidRPr="00CA1C2B">
        <w:rPr>
          <w:lang w:val="sk-SK"/>
        </w:rPr>
        <w:t>- Technologické postupy – části týkající se BOZP.</w:t>
      </w:r>
    </w:p>
    <w:p w14:paraId="54384F34" w14:textId="77777777" w:rsidR="00BC7A00" w:rsidRPr="00CA1C2B" w:rsidRDefault="00BC7A00" w:rsidP="00BC7A00">
      <w:pPr>
        <w:jc w:val="both"/>
        <w:rPr>
          <w:lang w:val="sk-SK"/>
        </w:rPr>
      </w:pPr>
      <w:r w:rsidRPr="00CA1C2B">
        <w:rPr>
          <w:lang w:val="sk-SK"/>
        </w:rPr>
        <w:t>- Revize elektrických zařízení,  nářadí,  a výsledky kontrol vázacích prostředků.</w:t>
      </w:r>
    </w:p>
    <w:p w14:paraId="0F436765" w14:textId="77777777" w:rsidR="00BC7A00" w:rsidRPr="00CA1C2B" w:rsidRDefault="00BC7A00" w:rsidP="00BC7A00">
      <w:pPr>
        <w:jc w:val="both"/>
        <w:rPr>
          <w:lang w:val="sk-SK"/>
        </w:rPr>
      </w:pPr>
      <w:r w:rsidRPr="00CA1C2B">
        <w:rPr>
          <w:lang w:val="sk-SK"/>
        </w:rPr>
        <w:lastRenderedPageBreak/>
        <w:t>- Systém bezpečné práce jeřábu</w:t>
      </w:r>
      <w:r w:rsidR="00237FBE">
        <w:rPr>
          <w:lang w:val="sk-SK"/>
        </w:rPr>
        <w:t xml:space="preserve"> nebo pracovních plošin a vrátků</w:t>
      </w:r>
      <w:r w:rsidRPr="00CA1C2B">
        <w:rPr>
          <w:lang w:val="sk-SK"/>
        </w:rPr>
        <w:t xml:space="preserve"> (pokud se to týká pracovní činnosti zhotovitele).</w:t>
      </w:r>
    </w:p>
    <w:p w14:paraId="27E23794" w14:textId="77777777" w:rsidR="00BC7A00" w:rsidRPr="00CA1C2B" w:rsidRDefault="00BC7A00" w:rsidP="00BC7A00">
      <w:pPr>
        <w:jc w:val="both"/>
        <w:rPr>
          <w:lang w:val="sk-SK"/>
        </w:rPr>
      </w:pPr>
      <w:r w:rsidRPr="00CA1C2B">
        <w:rPr>
          <w:lang w:val="sk-SK"/>
        </w:rPr>
        <w:t>- Místní bezpečnostní předpisy, návody, provozní dokumentaci strojů a zřízení</w:t>
      </w:r>
    </w:p>
    <w:p w14:paraId="2C7AF0D9" w14:textId="77777777" w:rsidR="00BC7A00" w:rsidRPr="00CA1C2B" w:rsidRDefault="00BC7A00" w:rsidP="00BC7A00">
      <w:pPr>
        <w:rPr>
          <w:lang w:val="sk-SK"/>
        </w:rPr>
      </w:pPr>
    </w:p>
    <w:p w14:paraId="037684A2" w14:textId="77777777" w:rsidR="00BC7A00" w:rsidRDefault="00BC7A00" w:rsidP="00BC7A00">
      <w:pPr>
        <w:rPr>
          <w:lang w:val="sk-SK"/>
        </w:rPr>
      </w:pPr>
    </w:p>
    <w:p w14:paraId="74CAFF7C" w14:textId="77777777" w:rsidR="00BC7A00" w:rsidRPr="00CA1C2B" w:rsidRDefault="00BC7A00" w:rsidP="00BC7A00">
      <w:pPr>
        <w:rPr>
          <w:lang w:val="sk-SK"/>
        </w:rPr>
      </w:pPr>
    </w:p>
    <w:p w14:paraId="2AB82093" w14:textId="77777777" w:rsidR="00BC7A00" w:rsidRPr="00CA1C2B" w:rsidRDefault="00BC7A00" w:rsidP="00BC7A00">
      <w:pPr>
        <w:pStyle w:val="Zkladntext"/>
        <w:ind w:left="360"/>
        <w:jc w:val="left"/>
        <w:rPr>
          <w:b/>
          <w:sz w:val="28"/>
          <w:szCs w:val="28"/>
          <w:lang w:val="sk-SK"/>
        </w:rPr>
      </w:pPr>
      <w:r>
        <w:rPr>
          <w:b/>
          <w:sz w:val="28"/>
          <w:szCs w:val="28"/>
          <w:lang w:val="sk-SK"/>
        </w:rPr>
        <w:t>12.</w:t>
      </w:r>
      <w:r w:rsidRPr="00CA1C2B">
        <w:rPr>
          <w:b/>
          <w:sz w:val="28"/>
          <w:szCs w:val="28"/>
          <w:lang w:val="sk-SK"/>
        </w:rPr>
        <w:t xml:space="preserve">  Výběr základních předpisů, týkajících se bezpečnosti práce</w:t>
      </w:r>
    </w:p>
    <w:p w14:paraId="74C669DC" w14:textId="77777777" w:rsidR="00BC7A00" w:rsidRPr="00561586" w:rsidRDefault="00BC7A00" w:rsidP="00BC7A00">
      <w:r w:rsidRPr="00561586">
        <w:t>- zákon č. 262/2006 Sb. (zákoník práce)</w:t>
      </w:r>
    </w:p>
    <w:p w14:paraId="7AD8218B" w14:textId="77777777" w:rsidR="00BC7A00" w:rsidRPr="00561586" w:rsidRDefault="00BC7A00" w:rsidP="00BC7A00">
      <w:r w:rsidRPr="00561586">
        <w:t>-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zákona č. 362/2007 Sb.</w:t>
      </w:r>
    </w:p>
    <w:p w14:paraId="508BBED1" w14:textId="77777777" w:rsidR="00BC7A00" w:rsidRPr="00561586" w:rsidRDefault="00BC7A00" w:rsidP="00BC7A00">
      <w:r w:rsidRPr="00561586">
        <w:t>- nařízení vlády č. 591/2006 Sb., o bližších minimálních požadavcích na bezpečnost a ochranu zdraví při práci na staveništích</w:t>
      </w:r>
    </w:p>
    <w:p w14:paraId="1C24325E" w14:textId="77777777" w:rsidR="00BC7A00" w:rsidRPr="00561586" w:rsidRDefault="00BC7A00" w:rsidP="00BC7A00">
      <w:r w:rsidRPr="00561586">
        <w:t>- nařízení vlády č. 362/2005 Sb., o bližších požadavcích na bezpečnost a ochranu zdraví při práci na pracovišti s nebezpečím pádu z výšky nebo do hloubky,</w:t>
      </w:r>
      <w:r w:rsidRPr="00561586">
        <w:br/>
        <w:t>- nařízení vlády č. 101/2005 Sb. o podrobnějších požadavcích na pracoviště a pracovní prostředí,</w:t>
      </w:r>
    </w:p>
    <w:p w14:paraId="33ACFCD7" w14:textId="77777777" w:rsidR="00BC7A00" w:rsidRPr="00561586" w:rsidRDefault="00BC7A00" w:rsidP="00BC7A00">
      <w:r w:rsidRPr="00561586">
        <w:t>- nařízení vlády č. 378/2001 Sb., kterým se stanoví bližší požadavky na bezpečný provoz a používání strojů, technických zařízení, přístrojů a nářadí,</w:t>
      </w:r>
    </w:p>
    <w:p w14:paraId="0E6CA2E5" w14:textId="77777777" w:rsidR="00BC7A00" w:rsidRPr="00561586" w:rsidRDefault="00BC7A00" w:rsidP="00BC7A00">
      <w:r w:rsidRPr="00561586">
        <w:t>- nařízení vlády č. 11/2002 Sb., kterým se stanoví vzhled a umístění bezpečnostních značek a zavedení signálů, ve znění nař. vl. č. 405/2004 Sb.,</w:t>
      </w:r>
    </w:p>
    <w:p w14:paraId="78B1D60C" w14:textId="77777777" w:rsidR="00BC7A00" w:rsidRPr="00561586" w:rsidRDefault="00BC7A00" w:rsidP="00BC7A00">
      <w:r w:rsidRPr="00561586">
        <w:t>168/2002 Sb., kterým se stanoví způsob organizace práce a pracovních postupů, které je zaměstnavatel povinen zajistit při provozování dopravy dopravními prostředky,</w:t>
      </w:r>
    </w:p>
    <w:p w14:paraId="596D86AA" w14:textId="77777777" w:rsidR="00BC7A00" w:rsidRPr="00561586" w:rsidRDefault="00BC7A00" w:rsidP="00BC7A00">
      <w:r w:rsidRPr="00561586">
        <w:t>- nařízení vlády č. 28/2002 Sb., kterým se stanoví způsob organizace práce a pracovních</w:t>
      </w:r>
    </w:p>
    <w:p w14:paraId="59D40EC8" w14:textId="77777777" w:rsidR="00BC7A00" w:rsidRPr="00561586" w:rsidRDefault="00BC7A00" w:rsidP="00BC7A00">
      <w:r w:rsidRPr="00561586">
        <w:t>postupů, které je zaměstnavatel povinen zajistit při práci v lese a na pracovištích obdobného charakteru,</w:t>
      </w:r>
    </w:p>
    <w:p w14:paraId="3748057E" w14:textId="77777777" w:rsidR="00BC7A00" w:rsidRPr="00561586" w:rsidRDefault="00BC7A00" w:rsidP="00BC7A00">
      <w:r w:rsidRPr="00561586">
        <w:t>- zákon č. 458/2000 Sb. o podmínkách podnikání a o výkonu státní správy v energetických odvětvích a o změně některých zákonů (energetický zákon) ve znění pozd. předpisů,</w:t>
      </w:r>
    </w:p>
    <w:p w14:paraId="61078FC2" w14:textId="77777777" w:rsidR="00BC7A00" w:rsidRPr="00561586" w:rsidRDefault="00BC7A00" w:rsidP="00BC7A00">
      <w:r w:rsidRPr="00561586">
        <w:t>- zákon č. 133/1985 Sb. o požární ochraně ve znění pozd. předpisů,</w:t>
      </w:r>
    </w:p>
    <w:p w14:paraId="7A22EF46" w14:textId="77777777" w:rsidR="00BC7A00" w:rsidRPr="00561586" w:rsidRDefault="00BC7A00" w:rsidP="00BC7A00">
      <w:r w:rsidRPr="00561586">
        <w:t>- vyhláška MV č. 246/2001 Sb. o stanovení podmínek požární bezpečnosti a výkonu státního požárního dozoru (vyhláška o požární prevenci),</w:t>
      </w:r>
    </w:p>
    <w:p w14:paraId="29423C8E" w14:textId="77777777" w:rsidR="00BC7A00" w:rsidRPr="00561586" w:rsidRDefault="00BC7A00" w:rsidP="00BC7A00">
      <w:r w:rsidRPr="00561586">
        <w:t>- vyhláška MV č. 87/2000 Sb., kterou se stanoví podmínky požární bezpečnosti při svařování a nahřívání živic v tavných nádobách</w:t>
      </w:r>
    </w:p>
    <w:p w14:paraId="6D19CB41" w14:textId="77777777" w:rsidR="00BC7A00" w:rsidRPr="00561586" w:rsidRDefault="00BC7A00" w:rsidP="00BC7A00">
      <w:r w:rsidRPr="00561586">
        <w:t>- zákon č. 258/2000 Sb., o ochraně veřejného zdraví a o změně některých souvisejících zákonů, ve znění pozd. předpisů,</w:t>
      </w:r>
    </w:p>
    <w:p w14:paraId="11977B3F" w14:textId="77777777" w:rsidR="00BC7A00" w:rsidRPr="00561586" w:rsidRDefault="00BC7A00" w:rsidP="00BC7A00">
      <w:r w:rsidRPr="00561586">
        <w:t xml:space="preserve">- nařízení vlády č. 361/2007 Sb., kterým se stanoví podmínky ochrany zdraví při práci </w:t>
      </w:r>
    </w:p>
    <w:p w14:paraId="7B5FD276" w14:textId="77777777" w:rsidR="00BC7A00" w:rsidRPr="00561586" w:rsidRDefault="00BC7A00" w:rsidP="00BC7A00">
      <w:r w:rsidRPr="00561586">
        <w:t>- vyhláška MZd č. 432/2003 Sb., kterou se stanoví podmínky pro zařazování prací do kategorií, náležitosti hlášení prací s azbestem a biologickými činiteli atd.</w:t>
      </w:r>
    </w:p>
    <w:p w14:paraId="2619EA03" w14:textId="77777777" w:rsidR="00BC7A00" w:rsidRPr="00561586" w:rsidRDefault="00BC7A00" w:rsidP="00BC7A00">
      <w:r w:rsidRPr="00561586">
        <w:t>- nařízení vlády č. 148/2006 Sb. o ochraně zdraví před nepříznivými účinky hluku a vibrací</w:t>
      </w:r>
    </w:p>
    <w:p w14:paraId="4B33335B" w14:textId="77777777" w:rsidR="00BC7A00" w:rsidRPr="00561586" w:rsidRDefault="00BC7A00" w:rsidP="00BC7A00">
      <w:r w:rsidRPr="00561586">
        <w:t>- zákon č. 183/2006 Sb. o územním plánování a stavebním řádu (stavební zákon)</w:t>
      </w:r>
    </w:p>
    <w:p w14:paraId="064601BB" w14:textId="77777777" w:rsidR="00BC7A00" w:rsidRPr="00561586" w:rsidRDefault="00BC7A00" w:rsidP="00BC7A00">
      <w:r w:rsidRPr="00561586">
        <w:t xml:space="preserve">- vyhláška č.137/1998Sb., o obecných technických požadavcích na výstavbu </w:t>
      </w:r>
    </w:p>
    <w:p w14:paraId="46BD03FA" w14:textId="77777777" w:rsidR="00BC7A00" w:rsidRPr="00561586" w:rsidRDefault="00BC7A00" w:rsidP="00BC7A00">
      <w:r w:rsidRPr="00561586">
        <w:t xml:space="preserve">- vyhláška MMR č. 499/2006 Sb. o dokumentaci staveb. </w:t>
      </w:r>
    </w:p>
    <w:p w14:paraId="5C4E6BA1" w14:textId="77777777" w:rsidR="00BC7A00" w:rsidRPr="00561586" w:rsidRDefault="00BC7A00" w:rsidP="00BC7A00">
      <w:r w:rsidRPr="00561586">
        <w:t>- zákon č. 151/2000 Sb. o telekomunikacích a o změně dalších zákonů, ve znění pozdějších změn a doplňků;</w:t>
      </w:r>
    </w:p>
    <w:p w14:paraId="4783E936" w14:textId="77777777" w:rsidR="00BC7A00" w:rsidRPr="00561586" w:rsidRDefault="00BC7A00" w:rsidP="00BC7A00">
      <w:r w:rsidRPr="00561586">
        <w:t>- vyhláška č. 30/2001 Sb., kterou se provádějí pravidla provozu na pozemních komunikacích a úprava a řízení provozu na pozemních komunikacích, ve znění pozn. předpisů</w:t>
      </w:r>
    </w:p>
    <w:p w14:paraId="2A96A1C6" w14:textId="77777777" w:rsidR="00BC7A00" w:rsidRPr="00561586" w:rsidRDefault="00BC7A00" w:rsidP="00BC7A00">
      <w:r w:rsidRPr="00561586">
        <w:t xml:space="preserve">- zákon č. 185/2001 Sb. o odpadech a o změně některých dalších zákonů ve znění pozd. předpisů </w:t>
      </w:r>
    </w:p>
    <w:p w14:paraId="6FC8E4A5" w14:textId="77777777" w:rsidR="00BC7A00" w:rsidRPr="00561586" w:rsidRDefault="00BC7A00" w:rsidP="00BC7A00">
      <w:r w:rsidRPr="00561586">
        <w:t>- zákon č. 254/2001 Sb., o vodách a o změně některých zákonů (vodní zákon), ve znění pozn. předpisů</w:t>
      </w:r>
    </w:p>
    <w:p w14:paraId="08F8853B" w14:textId="77777777" w:rsidR="00BC7A00" w:rsidRPr="00561586" w:rsidRDefault="00BC7A00" w:rsidP="00BC7A00">
      <w:r w:rsidRPr="00561586">
        <w:lastRenderedPageBreak/>
        <w:t>- nařízení vlády č. 494/2001 Sb., kterým se stanoví způsob evidence, hlášení a zasílání záznamu o úrazu, vzor záznamu o úrazu a okruh orgánů a institucí, kterým se ohlašuje pracovní úraz a zasílá záznam o úrazu</w:t>
      </w:r>
    </w:p>
    <w:p w14:paraId="411BE281" w14:textId="77777777" w:rsidR="00BC7A00" w:rsidRPr="00561586" w:rsidRDefault="00BC7A00" w:rsidP="00BC7A00">
      <w:r w:rsidRPr="00561586">
        <w:t>- zařízení vlády č. 495/2001 Sb., kterým se stanoví rozsah a bližší podmínky poskytování osobních ochranných pracovních prostředků, mycích, čisticích a dezinfekčních prostředků,</w:t>
      </w:r>
    </w:p>
    <w:p w14:paraId="65CD3FEF" w14:textId="77777777" w:rsidR="00BC7A00" w:rsidRPr="00561586" w:rsidRDefault="00BC7A00" w:rsidP="00BC7A00">
      <w:r w:rsidRPr="00561586">
        <w:t xml:space="preserve">- vyhláška ministerstva stavebnictví č. 77/1965 Sb. o výcviku, způsobilosti a registraci obsluh stavebních strojů upravuje kvalifikaci obsluh stavebních strojů, </w:t>
      </w:r>
    </w:p>
    <w:p w14:paraId="0E1AA232" w14:textId="77777777" w:rsidR="00BC7A00" w:rsidRPr="00561586" w:rsidRDefault="00BC7A00" w:rsidP="00BC7A00">
      <w:r w:rsidRPr="00561586">
        <w:t>- vyhláška ČÚBP a ČBÚ č. 50/1978 Sb. o odborné způsobilosti v elektrotechnice, ve znění vyhlášky č. 98/1982 Sb.</w:t>
      </w:r>
    </w:p>
    <w:p w14:paraId="2ECD20FF" w14:textId="77777777" w:rsidR="00BC7A00" w:rsidRDefault="00BC7A00" w:rsidP="00BC7A00">
      <w:pPr>
        <w:pStyle w:val="Zkladntext"/>
        <w:jc w:val="left"/>
        <w:rPr>
          <w:szCs w:val="24"/>
        </w:rPr>
      </w:pPr>
    </w:p>
    <w:p w14:paraId="0E779F65" w14:textId="77777777" w:rsidR="00BC7A00" w:rsidRPr="00CA1C2B" w:rsidRDefault="00BC7A00" w:rsidP="00BC7A00">
      <w:pPr>
        <w:pStyle w:val="Zkladntext"/>
        <w:jc w:val="left"/>
        <w:rPr>
          <w:szCs w:val="24"/>
        </w:rPr>
      </w:pPr>
    </w:p>
    <w:p w14:paraId="1E2AA77B" w14:textId="77777777" w:rsidR="00BC7A00" w:rsidRPr="00CA1C2B" w:rsidRDefault="00BC7A00" w:rsidP="00BC7A00">
      <w:pPr>
        <w:pStyle w:val="Zkladntext"/>
        <w:ind w:left="360"/>
        <w:jc w:val="left"/>
        <w:rPr>
          <w:b/>
          <w:sz w:val="28"/>
          <w:szCs w:val="28"/>
        </w:rPr>
      </w:pPr>
      <w:r>
        <w:rPr>
          <w:b/>
          <w:sz w:val="28"/>
          <w:szCs w:val="28"/>
        </w:rPr>
        <w:t>13.</w:t>
      </w:r>
      <w:r w:rsidRPr="00CA1C2B">
        <w:rPr>
          <w:b/>
          <w:sz w:val="28"/>
          <w:szCs w:val="28"/>
        </w:rPr>
        <w:t xml:space="preserve">  Požární ochrana</w:t>
      </w:r>
    </w:p>
    <w:p w14:paraId="6567DF97" w14:textId="77777777" w:rsidR="00BC7A00" w:rsidRPr="00CA1C2B" w:rsidRDefault="00BC7A00" w:rsidP="00BC7A00">
      <w:pPr>
        <w:pStyle w:val="Zkladntext"/>
        <w:overflowPunct/>
        <w:autoSpaceDE/>
        <w:autoSpaceDN/>
        <w:adjustRightInd/>
        <w:spacing w:before="0"/>
        <w:textAlignment w:val="auto"/>
        <w:rPr>
          <w:szCs w:val="24"/>
        </w:rPr>
      </w:pPr>
      <w:r w:rsidRPr="00CA1C2B">
        <w:rPr>
          <w:szCs w:val="24"/>
        </w:rPr>
        <w:t>Tato stavba je v souladu se zákonem č.133/2001 Sb. zákonem o požární ochraně klasifikována jako činnost bez zvýšeného požárního nebezpečí. Hořlavé látky a výbušné směsi, popřípadě tlakové láhve budou skladovány odděleně dle platných norem a </w:t>
      </w:r>
      <w:r>
        <w:rPr>
          <w:szCs w:val="24"/>
        </w:rPr>
        <w:t xml:space="preserve">firemních předpisů </w:t>
      </w:r>
      <w:r w:rsidRPr="00CA1C2B">
        <w:rPr>
          <w:szCs w:val="24"/>
        </w:rPr>
        <w:t xml:space="preserve"> ve předem vymezených prostorách. Na viditelných místech budou vyvěšeny požární poplachové směrnice a výstražní tabulky, které upozorňuji na nebezpečí výbuchu a vzniku požáru. Veškeré práce při svařování, a natavování pomocí agregátu PB při provádění izolací budou prováděné dle vyhlášky č. 87/2001 Sb. </w:t>
      </w:r>
    </w:p>
    <w:p w14:paraId="5CF98FC0" w14:textId="77777777" w:rsidR="00BC7A00" w:rsidRDefault="00BC7A00" w:rsidP="00BC7A00"/>
    <w:p w14:paraId="6D0CA82A" w14:textId="77777777" w:rsidR="00BC7A00" w:rsidRPr="00CA1C2B" w:rsidRDefault="00BC7A00" w:rsidP="00BC7A00"/>
    <w:p w14:paraId="199C5749" w14:textId="77777777" w:rsidR="00BC7A00" w:rsidRPr="00CA1C2B" w:rsidRDefault="00BC7A00" w:rsidP="00BC7A00">
      <w:pPr>
        <w:ind w:firstLine="360"/>
        <w:jc w:val="both"/>
      </w:pPr>
    </w:p>
    <w:p w14:paraId="1DCD4118" w14:textId="77777777" w:rsidR="00BC7A00" w:rsidRPr="00CA1C2B" w:rsidRDefault="00BC7A00" w:rsidP="00BC7A00">
      <w:pPr>
        <w:ind w:left="360"/>
        <w:jc w:val="both"/>
        <w:rPr>
          <w:b/>
          <w:sz w:val="28"/>
          <w:szCs w:val="28"/>
        </w:rPr>
      </w:pPr>
      <w:r>
        <w:rPr>
          <w:b/>
          <w:sz w:val="28"/>
          <w:szCs w:val="28"/>
        </w:rPr>
        <w:t>14.</w:t>
      </w:r>
      <w:r w:rsidRPr="00CA1C2B">
        <w:rPr>
          <w:b/>
          <w:sz w:val="28"/>
          <w:szCs w:val="28"/>
        </w:rPr>
        <w:t xml:space="preserve"> Závěr</w:t>
      </w:r>
    </w:p>
    <w:p w14:paraId="66470AAF" w14:textId="77777777" w:rsidR="00BC7A00" w:rsidRPr="00CA1C2B" w:rsidRDefault="00BC7A00" w:rsidP="00BC7A00">
      <w:pPr>
        <w:jc w:val="both"/>
      </w:pPr>
      <w:r w:rsidRPr="00CA1C2B">
        <w:t>Platnost tohoto plánu se vztahuje na všechna pracoviště stavby a na všechny její dodavatele a zaměstnance, kteří s tímto plánem musí být prokazatelně seznámeni.</w:t>
      </w:r>
    </w:p>
    <w:p w14:paraId="4E71DB07" w14:textId="77777777" w:rsidR="00BC7A00" w:rsidRPr="00CA1C2B" w:rsidRDefault="00BC7A00" w:rsidP="00BC7A00">
      <w:pPr>
        <w:pStyle w:val="Zkladntext"/>
        <w:overflowPunct/>
        <w:autoSpaceDE/>
        <w:autoSpaceDN/>
        <w:adjustRightInd/>
        <w:spacing w:before="0"/>
        <w:textAlignment w:val="auto"/>
        <w:rPr>
          <w:szCs w:val="24"/>
        </w:rPr>
      </w:pPr>
      <w:r w:rsidRPr="00CA1C2B">
        <w:rPr>
          <w:szCs w:val="24"/>
        </w:rPr>
        <w:t>Tímto plánem jsou povinni se přiměřeně řídit i zaměstnanci jiných organizací, pracují-li v prostoru stavby nebo na jejích zařízeních a to v rozsahu, v jakém byli odpovědným vedoucím zaměstnancem pověřeni k výkonu činnosti. Zaměstnanci a osoby, které jsou v pracovním nebo obdobném poměru (zákon č.262/2006 Sb., ve znění pozdějších předpisů - Zákoník práce) k dodavateli (dále jen „zaměstnanci“) a osoby dodavatele, které jsou s dodavatelem ve smluvním vztahu dle zákona č.513/1991 Sb. Obchodního zákoníku. a podílejí se na realizaci stavby, jsou povinni se tímto plánem řídit.</w:t>
      </w:r>
    </w:p>
    <w:p w14:paraId="00EC7443" w14:textId="77777777" w:rsidR="00BC7A00" w:rsidRPr="00CA1C2B" w:rsidRDefault="00BC7A00" w:rsidP="00BC7A00">
      <w:pPr>
        <w:jc w:val="both"/>
      </w:pPr>
      <w:r w:rsidRPr="00CA1C2B">
        <w:t>Tento prováděcí předpis je nedílnou součástí zakázky. Nedodržování ustanovení představuje porušení smluvních povinností. Dodavatel ručí za všechny škody, které porušením těchto ustanovení vzniknou.</w:t>
      </w:r>
    </w:p>
    <w:p w14:paraId="0A34E438" w14:textId="77777777" w:rsidR="00BC7A00" w:rsidRDefault="00BC7A00" w:rsidP="00BC7A00">
      <w:pPr>
        <w:pStyle w:val="Zkladntext"/>
      </w:pPr>
    </w:p>
    <w:p w14:paraId="2A23DC76" w14:textId="77777777" w:rsidR="00237FBE" w:rsidRDefault="00237FBE" w:rsidP="00BC7A00">
      <w:pPr>
        <w:pStyle w:val="Zkladntext"/>
      </w:pPr>
    </w:p>
    <w:p w14:paraId="3CCD6EFA" w14:textId="77777777" w:rsidR="00237FBE" w:rsidRDefault="00237FBE" w:rsidP="00BC7A00">
      <w:pPr>
        <w:pStyle w:val="Zkladntext"/>
      </w:pPr>
    </w:p>
    <w:p w14:paraId="30272F52" w14:textId="77777777" w:rsidR="00237FBE" w:rsidRDefault="00237FBE" w:rsidP="00BC7A00">
      <w:pPr>
        <w:pStyle w:val="Zkladntext"/>
      </w:pPr>
    </w:p>
    <w:p w14:paraId="6A4F2B50" w14:textId="77777777" w:rsidR="00237FBE" w:rsidRDefault="00237FBE" w:rsidP="00BC7A00">
      <w:pPr>
        <w:pStyle w:val="Zkladntext"/>
      </w:pPr>
    </w:p>
    <w:p w14:paraId="7A3D83AF" w14:textId="77777777" w:rsidR="00237FBE" w:rsidRDefault="00237FBE" w:rsidP="00BC7A00">
      <w:pPr>
        <w:pStyle w:val="Zkladntext"/>
      </w:pPr>
    </w:p>
    <w:p w14:paraId="24F1D8CC" w14:textId="15F4AABF" w:rsidR="00237FBE" w:rsidRDefault="00237FBE" w:rsidP="00BC7A00">
      <w:pPr>
        <w:pStyle w:val="Zkladntext"/>
      </w:pPr>
    </w:p>
    <w:p w14:paraId="664720D9" w14:textId="51C41F44" w:rsidR="00FA6BF6" w:rsidRDefault="00FA6BF6" w:rsidP="00BC7A00">
      <w:pPr>
        <w:pStyle w:val="Zkladntext"/>
      </w:pPr>
    </w:p>
    <w:p w14:paraId="6BF045E6" w14:textId="7BB66C5B" w:rsidR="00FA6BF6" w:rsidRDefault="00FA6BF6" w:rsidP="00BC7A00">
      <w:pPr>
        <w:pStyle w:val="Zkladntext"/>
      </w:pPr>
    </w:p>
    <w:p w14:paraId="2067DD2A" w14:textId="4B9C62B5" w:rsidR="00FA6BF6" w:rsidRDefault="00FA6BF6" w:rsidP="00BC7A00">
      <w:pPr>
        <w:pStyle w:val="Zkladntext"/>
      </w:pPr>
    </w:p>
    <w:p w14:paraId="49839A69" w14:textId="58C7941F" w:rsidR="00FA6BF6" w:rsidRDefault="00FA6BF6" w:rsidP="00BC7A00">
      <w:pPr>
        <w:pStyle w:val="Zkladntext"/>
      </w:pPr>
    </w:p>
    <w:p w14:paraId="7B8A4B44" w14:textId="77777777" w:rsidR="00FA6BF6" w:rsidRDefault="00FA6BF6" w:rsidP="00BC7A00">
      <w:pPr>
        <w:pStyle w:val="Zkladntext"/>
      </w:pPr>
    </w:p>
    <w:p w14:paraId="6D16C646" w14:textId="77777777" w:rsidR="00237FBE" w:rsidRPr="00CA1C2B" w:rsidRDefault="00237FBE" w:rsidP="00BC7A00">
      <w:pPr>
        <w:pStyle w:val="Zkladntext"/>
      </w:pPr>
    </w:p>
    <w:p w14:paraId="1DC1662A" w14:textId="77777777" w:rsidR="00BC7A00" w:rsidRPr="00CA1C2B" w:rsidRDefault="00BC7A00" w:rsidP="00BC7A00">
      <w:pPr>
        <w:pStyle w:val="Zkladntext"/>
        <w:ind w:firstLine="284"/>
        <w:jc w:val="center"/>
        <w:rPr>
          <w:b/>
          <w:sz w:val="40"/>
          <w:szCs w:val="40"/>
        </w:rPr>
      </w:pPr>
      <w:r w:rsidRPr="00CA1C2B">
        <w:rPr>
          <w:b/>
          <w:sz w:val="40"/>
          <w:szCs w:val="40"/>
        </w:rPr>
        <w:t>DŮLEŽITÁ TELEFONNÍ ČÍSLA</w:t>
      </w:r>
    </w:p>
    <w:p w14:paraId="1F79211E" w14:textId="77777777" w:rsidR="00BC7A00" w:rsidRPr="00CA1C2B" w:rsidRDefault="00BC7A00" w:rsidP="00BC7A00">
      <w:pPr>
        <w:pStyle w:val="Zkladntext"/>
        <w:ind w:firstLine="284"/>
      </w:pPr>
    </w:p>
    <w:p w14:paraId="04F836CC" w14:textId="77777777" w:rsidR="00BC7A00" w:rsidRPr="00CA1C2B" w:rsidRDefault="00BC7A00" w:rsidP="00BC7A00">
      <w:pPr>
        <w:pStyle w:val="Zkladntext"/>
        <w:ind w:firstLine="284"/>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0"/>
        <w:gridCol w:w="2520"/>
      </w:tblGrid>
      <w:tr w:rsidR="00BC7A00" w:rsidRPr="00CA1C2B" w14:paraId="26AC2C8D" w14:textId="77777777">
        <w:tc>
          <w:tcPr>
            <w:tcW w:w="4860" w:type="dxa"/>
            <w:tcBorders>
              <w:top w:val="single" w:sz="18" w:space="0" w:color="auto"/>
              <w:left w:val="single" w:sz="18" w:space="0" w:color="auto"/>
              <w:right w:val="single" w:sz="18" w:space="0" w:color="auto"/>
            </w:tcBorders>
          </w:tcPr>
          <w:p w14:paraId="415ADABE" w14:textId="77777777" w:rsidR="00BC7A00" w:rsidRPr="00CA1C2B" w:rsidRDefault="00BC7A00" w:rsidP="00BC7A00">
            <w:pPr>
              <w:pStyle w:val="Zkladntext"/>
              <w:rPr>
                <w:b/>
                <w:sz w:val="32"/>
                <w:szCs w:val="32"/>
              </w:rPr>
            </w:pPr>
            <w:r w:rsidRPr="00CA1C2B">
              <w:rPr>
                <w:b/>
                <w:sz w:val="32"/>
                <w:szCs w:val="32"/>
              </w:rPr>
              <w:t>Hasičský záchranný sbor</w:t>
            </w:r>
          </w:p>
        </w:tc>
        <w:tc>
          <w:tcPr>
            <w:tcW w:w="2520" w:type="dxa"/>
            <w:tcBorders>
              <w:top w:val="single" w:sz="18" w:space="0" w:color="auto"/>
              <w:left w:val="single" w:sz="18" w:space="0" w:color="auto"/>
              <w:right w:val="single" w:sz="18" w:space="0" w:color="auto"/>
            </w:tcBorders>
          </w:tcPr>
          <w:p w14:paraId="5586926C" w14:textId="116ADC65" w:rsidR="00BC7A00" w:rsidRPr="00CA1C2B" w:rsidRDefault="00BC7A00" w:rsidP="00BC7A00">
            <w:pPr>
              <w:pStyle w:val="Zkladntext"/>
              <w:jc w:val="center"/>
              <w:rPr>
                <w:b/>
                <w:sz w:val="40"/>
                <w:szCs w:val="40"/>
              </w:rPr>
            </w:pPr>
            <w:r w:rsidRPr="00CA1C2B">
              <w:rPr>
                <w:b/>
                <w:sz w:val="40"/>
                <w:szCs w:val="40"/>
              </w:rPr>
              <w:t>150</w:t>
            </w:r>
          </w:p>
        </w:tc>
      </w:tr>
      <w:tr w:rsidR="00BC7A00" w:rsidRPr="00CA1C2B" w14:paraId="0473F7EA" w14:textId="77777777">
        <w:tc>
          <w:tcPr>
            <w:tcW w:w="4860" w:type="dxa"/>
            <w:tcBorders>
              <w:left w:val="single" w:sz="18" w:space="0" w:color="auto"/>
              <w:right w:val="single" w:sz="18" w:space="0" w:color="auto"/>
            </w:tcBorders>
          </w:tcPr>
          <w:p w14:paraId="3635E59B" w14:textId="77777777" w:rsidR="00BC7A00" w:rsidRPr="00CA1C2B" w:rsidRDefault="00BC7A00" w:rsidP="00BC7A00">
            <w:pPr>
              <w:pStyle w:val="Zkladntext"/>
              <w:rPr>
                <w:b/>
                <w:sz w:val="32"/>
                <w:szCs w:val="32"/>
              </w:rPr>
            </w:pPr>
            <w:r w:rsidRPr="00CA1C2B">
              <w:rPr>
                <w:b/>
                <w:sz w:val="32"/>
                <w:szCs w:val="32"/>
              </w:rPr>
              <w:t>Záchranná služba</w:t>
            </w:r>
          </w:p>
        </w:tc>
        <w:tc>
          <w:tcPr>
            <w:tcW w:w="2520" w:type="dxa"/>
            <w:tcBorders>
              <w:left w:val="single" w:sz="18" w:space="0" w:color="auto"/>
              <w:right w:val="single" w:sz="18" w:space="0" w:color="auto"/>
            </w:tcBorders>
          </w:tcPr>
          <w:p w14:paraId="4CB6309E" w14:textId="77777777" w:rsidR="00BC7A00" w:rsidRPr="00CA1C2B" w:rsidRDefault="00BC7A00" w:rsidP="00BC7A00">
            <w:pPr>
              <w:pStyle w:val="Zkladntext"/>
              <w:jc w:val="center"/>
              <w:rPr>
                <w:b/>
                <w:sz w:val="40"/>
                <w:szCs w:val="40"/>
              </w:rPr>
            </w:pPr>
            <w:r w:rsidRPr="00CA1C2B">
              <w:rPr>
                <w:b/>
                <w:sz w:val="40"/>
                <w:szCs w:val="40"/>
              </w:rPr>
              <w:t>155</w:t>
            </w:r>
          </w:p>
        </w:tc>
      </w:tr>
      <w:tr w:rsidR="00BC7A00" w:rsidRPr="00CA1C2B" w14:paraId="468E89C4" w14:textId="77777777">
        <w:tc>
          <w:tcPr>
            <w:tcW w:w="4860" w:type="dxa"/>
            <w:tcBorders>
              <w:left w:val="single" w:sz="18" w:space="0" w:color="auto"/>
              <w:right w:val="single" w:sz="18" w:space="0" w:color="auto"/>
            </w:tcBorders>
          </w:tcPr>
          <w:p w14:paraId="6FFA8FAA" w14:textId="77777777" w:rsidR="00BC7A00" w:rsidRPr="00CA1C2B" w:rsidRDefault="00BC7A00" w:rsidP="00BC7A00">
            <w:pPr>
              <w:pStyle w:val="Zkladntext"/>
              <w:rPr>
                <w:b/>
                <w:sz w:val="32"/>
                <w:szCs w:val="32"/>
              </w:rPr>
            </w:pPr>
            <w:r w:rsidRPr="00CA1C2B">
              <w:rPr>
                <w:b/>
                <w:sz w:val="32"/>
                <w:szCs w:val="32"/>
              </w:rPr>
              <w:t>Polici ČR</w:t>
            </w:r>
          </w:p>
        </w:tc>
        <w:tc>
          <w:tcPr>
            <w:tcW w:w="2520" w:type="dxa"/>
            <w:tcBorders>
              <w:left w:val="single" w:sz="18" w:space="0" w:color="auto"/>
              <w:right w:val="single" w:sz="18" w:space="0" w:color="auto"/>
            </w:tcBorders>
          </w:tcPr>
          <w:p w14:paraId="7A666DC8" w14:textId="77777777" w:rsidR="00BC7A00" w:rsidRPr="00CA1C2B" w:rsidRDefault="00BC7A00" w:rsidP="00BC7A00">
            <w:pPr>
              <w:pStyle w:val="Zkladntext"/>
              <w:jc w:val="center"/>
              <w:rPr>
                <w:b/>
                <w:sz w:val="40"/>
                <w:szCs w:val="40"/>
              </w:rPr>
            </w:pPr>
            <w:r w:rsidRPr="00CA1C2B">
              <w:rPr>
                <w:b/>
                <w:sz w:val="40"/>
                <w:szCs w:val="40"/>
              </w:rPr>
              <w:t>158</w:t>
            </w:r>
          </w:p>
        </w:tc>
      </w:tr>
      <w:tr w:rsidR="00BC7A00" w:rsidRPr="00CA1C2B" w14:paraId="2B5288E4" w14:textId="77777777">
        <w:tc>
          <w:tcPr>
            <w:tcW w:w="4860" w:type="dxa"/>
            <w:tcBorders>
              <w:left w:val="single" w:sz="18" w:space="0" w:color="auto"/>
              <w:right w:val="single" w:sz="18" w:space="0" w:color="auto"/>
            </w:tcBorders>
          </w:tcPr>
          <w:p w14:paraId="654804A2" w14:textId="77777777" w:rsidR="00BC7A00" w:rsidRPr="00CA1C2B" w:rsidRDefault="00BC7A00" w:rsidP="00BC7A00">
            <w:pPr>
              <w:pStyle w:val="Zkladntext"/>
              <w:rPr>
                <w:b/>
                <w:sz w:val="32"/>
                <w:szCs w:val="32"/>
              </w:rPr>
            </w:pPr>
            <w:r w:rsidRPr="00CA1C2B">
              <w:rPr>
                <w:b/>
                <w:sz w:val="32"/>
                <w:szCs w:val="32"/>
              </w:rPr>
              <w:t>Městská policie</w:t>
            </w:r>
          </w:p>
        </w:tc>
        <w:tc>
          <w:tcPr>
            <w:tcW w:w="2520" w:type="dxa"/>
            <w:tcBorders>
              <w:left w:val="single" w:sz="18" w:space="0" w:color="auto"/>
              <w:right w:val="single" w:sz="18" w:space="0" w:color="auto"/>
            </w:tcBorders>
          </w:tcPr>
          <w:p w14:paraId="16E6B24A" w14:textId="77777777" w:rsidR="00BC7A00" w:rsidRPr="00CA1C2B" w:rsidRDefault="00BC7A00" w:rsidP="00BC7A00">
            <w:pPr>
              <w:pStyle w:val="Zkladntext"/>
              <w:jc w:val="center"/>
              <w:rPr>
                <w:b/>
                <w:sz w:val="40"/>
                <w:szCs w:val="40"/>
              </w:rPr>
            </w:pPr>
            <w:r w:rsidRPr="00CA1C2B">
              <w:rPr>
                <w:b/>
                <w:sz w:val="40"/>
                <w:szCs w:val="40"/>
              </w:rPr>
              <w:t>156</w:t>
            </w:r>
          </w:p>
        </w:tc>
      </w:tr>
      <w:tr w:rsidR="00BC7A00" w:rsidRPr="00CA1C2B" w14:paraId="593338F4" w14:textId="77777777">
        <w:tc>
          <w:tcPr>
            <w:tcW w:w="4860" w:type="dxa"/>
            <w:tcBorders>
              <w:left w:val="single" w:sz="18" w:space="0" w:color="auto"/>
              <w:right w:val="single" w:sz="18" w:space="0" w:color="auto"/>
            </w:tcBorders>
          </w:tcPr>
          <w:p w14:paraId="185A5BA9" w14:textId="77777777" w:rsidR="00BC7A00" w:rsidRPr="00CA1C2B" w:rsidRDefault="00BC7A00" w:rsidP="00BC7A00">
            <w:pPr>
              <w:pStyle w:val="Zkladntext"/>
              <w:rPr>
                <w:b/>
                <w:sz w:val="32"/>
                <w:szCs w:val="32"/>
              </w:rPr>
            </w:pPr>
            <w:r w:rsidRPr="00CA1C2B">
              <w:rPr>
                <w:b/>
                <w:sz w:val="32"/>
                <w:szCs w:val="32"/>
              </w:rPr>
              <w:t>Tísňové volání</w:t>
            </w:r>
          </w:p>
        </w:tc>
        <w:tc>
          <w:tcPr>
            <w:tcW w:w="2520" w:type="dxa"/>
            <w:tcBorders>
              <w:left w:val="single" w:sz="18" w:space="0" w:color="auto"/>
              <w:right w:val="single" w:sz="18" w:space="0" w:color="auto"/>
            </w:tcBorders>
          </w:tcPr>
          <w:p w14:paraId="5D7B2B26" w14:textId="430EC815" w:rsidR="00BC7A00" w:rsidRPr="00CA1C2B" w:rsidRDefault="00BC7A00" w:rsidP="00BC7A00">
            <w:pPr>
              <w:pStyle w:val="Zkladntext"/>
              <w:jc w:val="center"/>
              <w:rPr>
                <w:b/>
                <w:sz w:val="40"/>
                <w:szCs w:val="40"/>
              </w:rPr>
            </w:pPr>
            <w:r w:rsidRPr="00CA1C2B">
              <w:rPr>
                <w:b/>
                <w:sz w:val="40"/>
                <w:szCs w:val="40"/>
              </w:rPr>
              <w:t>112</w:t>
            </w:r>
          </w:p>
        </w:tc>
      </w:tr>
      <w:tr w:rsidR="00BC7A00" w:rsidRPr="00CA1C2B" w14:paraId="656CCF8D" w14:textId="77777777" w:rsidTr="00237FBE">
        <w:tc>
          <w:tcPr>
            <w:tcW w:w="4860" w:type="dxa"/>
            <w:tcBorders>
              <w:left w:val="single" w:sz="18" w:space="0" w:color="auto"/>
              <w:right w:val="single" w:sz="18" w:space="0" w:color="auto"/>
            </w:tcBorders>
          </w:tcPr>
          <w:p w14:paraId="1D1CD4EA" w14:textId="77777777" w:rsidR="00BC7A00" w:rsidRPr="00BA56FC" w:rsidRDefault="00BC7A00" w:rsidP="00BC7A00">
            <w:pPr>
              <w:pStyle w:val="Zkladntext"/>
              <w:rPr>
                <w:b/>
                <w:sz w:val="32"/>
                <w:szCs w:val="32"/>
              </w:rPr>
            </w:pPr>
            <w:r w:rsidRPr="00BA56FC">
              <w:rPr>
                <w:b/>
                <w:sz w:val="32"/>
                <w:szCs w:val="32"/>
              </w:rPr>
              <w:t>Koordinátor BOZP</w:t>
            </w:r>
          </w:p>
        </w:tc>
        <w:tc>
          <w:tcPr>
            <w:tcW w:w="2520" w:type="dxa"/>
            <w:tcBorders>
              <w:left w:val="single" w:sz="18" w:space="0" w:color="auto"/>
              <w:right w:val="single" w:sz="18" w:space="0" w:color="auto"/>
            </w:tcBorders>
          </w:tcPr>
          <w:p w14:paraId="7620DA8A" w14:textId="77777777" w:rsidR="00BC7A00" w:rsidRPr="00BA56FC" w:rsidRDefault="00BA56FC" w:rsidP="00BC7A00">
            <w:pPr>
              <w:pStyle w:val="Zkladntext"/>
              <w:jc w:val="center"/>
              <w:rPr>
                <w:b/>
                <w:sz w:val="40"/>
                <w:szCs w:val="40"/>
              </w:rPr>
            </w:pPr>
            <w:r w:rsidRPr="00BA56FC">
              <w:rPr>
                <w:b/>
                <w:sz w:val="40"/>
                <w:szCs w:val="40"/>
              </w:rPr>
              <w:t>603 593 790</w:t>
            </w:r>
          </w:p>
        </w:tc>
      </w:tr>
      <w:tr w:rsidR="00237FBE" w:rsidRPr="00CA1C2B" w14:paraId="5AF309C0" w14:textId="77777777">
        <w:tc>
          <w:tcPr>
            <w:tcW w:w="4860" w:type="dxa"/>
            <w:tcBorders>
              <w:left w:val="single" w:sz="18" w:space="0" w:color="auto"/>
              <w:bottom w:val="single" w:sz="18" w:space="0" w:color="auto"/>
              <w:right w:val="single" w:sz="18" w:space="0" w:color="auto"/>
            </w:tcBorders>
          </w:tcPr>
          <w:p w14:paraId="1A6331F6" w14:textId="77777777" w:rsidR="00237FBE" w:rsidRPr="00BA56FC" w:rsidRDefault="00237FBE" w:rsidP="00BC7A00">
            <w:pPr>
              <w:pStyle w:val="Zkladntext"/>
              <w:rPr>
                <w:b/>
                <w:sz w:val="32"/>
                <w:szCs w:val="32"/>
              </w:rPr>
            </w:pPr>
            <w:r>
              <w:rPr>
                <w:b/>
                <w:sz w:val="32"/>
                <w:szCs w:val="32"/>
              </w:rPr>
              <w:t>Stavbyvedoucí</w:t>
            </w:r>
          </w:p>
        </w:tc>
        <w:tc>
          <w:tcPr>
            <w:tcW w:w="2520" w:type="dxa"/>
            <w:tcBorders>
              <w:left w:val="single" w:sz="18" w:space="0" w:color="auto"/>
              <w:bottom w:val="single" w:sz="18" w:space="0" w:color="auto"/>
              <w:right w:val="single" w:sz="18" w:space="0" w:color="auto"/>
            </w:tcBorders>
          </w:tcPr>
          <w:p w14:paraId="6A8066C2" w14:textId="77777777" w:rsidR="00237FBE" w:rsidRPr="00BA56FC" w:rsidRDefault="001E3DB4" w:rsidP="00BC7A00">
            <w:pPr>
              <w:pStyle w:val="Zkladntext"/>
              <w:jc w:val="center"/>
              <w:rPr>
                <w:b/>
                <w:sz w:val="40"/>
                <w:szCs w:val="40"/>
              </w:rPr>
            </w:pPr>
            <w:r>
              <w:rPr>
                <w:b/>
                <w:sz w:val="40"/>
                <w:szCs w:val="40"/>
              </w:rPr>
              <w:t>774 200 291</w:t>
            </w:r>
          </w:p>
        </w:tc>
      </w:tr>
    </w:tbl>
    <w:p w14:paraId="38C9EC75" w14:textId="50018A58" w:rsidR="00BC7A00" w:rsidRPr="00CA1C2B" w:rsidRDefault="00BC7A00" w:rsidP="00BC7A00">
      <w:pPr>
        <w:pStyle w:val="Zkladntext"/>
        <w:ind w:firstLine="284"/>
      </w:pPr>
    </w:p>
    <w:p w14:paraId="358118F3" w14:textId="77777777" w:rsidR="00BC7A00" w:rsidRPr="00CA1C2B" w:rsidRDefault="00BC7A00" w:rsidP="00BC7A00">
      <w:pPr>
        <w:pStyle w:val="Zkladntext"/>
        <w:rPr>
          <w:b/>
          <w:szCs w:val="24"/>
          <w:lang w:val="sk-SK"/>
        </w:rPr>
      </w:pPr>
    </w:p>
    <w:p w14:paraId="34A6F0F4" w14:textId="00AC69B8" w:rsidR="00BC7A00" w:rsidRPr="00CA1C2B" w:rsidRDefault="00BC7A00" w:rsidP="00BC7A00">
      <w:pPr>
        <w:pStyle w:val="Zkladntext"/>
        <w:rPr>
          <w:b/>
          <w:szCs w:val="24"/>
          <w:lang w:val="sk-SK"/>
        </w:rPr>
      </w:pPr>
    </w:p>
    <w:p w14:paraId="03768FD8" w14:textId="5A9E49E7" w:rsidR="00BC7A00" w:rsidRPr="00CA1C2B" w:rsidRDefault="00BC7A00" w:rsidP="00BC7A00">
      <w:pPr>
        <w:pStyle w:val="Zkladntext"/>
        <w:rPr>
          <w:b/>
          <w:szCs w:val="24"/>
          <w:lang w:val="sk-SK"/>
        </w:rPr>
      </w:pPr>
    </w:p>
    <w:p w14:paraId="767904B7" w14:textId="71D04E84" w:rsidR="00BC7A00" w:rsidRDefault="00BC7A00" w:rsidP="00BC7A00">
      <w:pPr>
        <w:jc w:val="both"/>
        <w:rPr>
          <w:b/>
          <w:color w:val="FF0000"/>
          <w:szCs w:val="28"/>
        </w:rPr>
      </w:pPr>
    </w:p>
    <w:p w14:paraId="1BB6E9FA" w14:textId="13294DF9" w:rsidR="00A6660A" w:rsidRDefault="00A6660A" w:rsidP="00BC7A00">
      <w:pPr>
        <w:jc w:val="both"/>
        <w:rPr>
          <w:b/>
          <w:color w:val="FF0000"/>
          <w:szCs w:val="28"/>
        </w:rPr>
      </w:pPr>
    </w:p>
    <w:p w14:paraId="533ADB49" w14:textId="32387B70" w:rsidR="00A6660A" w:rsidRDefault="00A6660A" w:rsidP="00BC7A00">
      <w:pPr>
        <w:jc w:val="both"/>
        <w:rPr>
          <w:b/>
          <w:color w:val="FF0000"/>
          <w:szCs w:val="28"/>
        </w:rPr>
      </w:pPr>
    </w:p>
    <w:p w14:paraId="13FB5398" w14:textId="4BC759B3" w:rsidR="00A6660A" w:rsidRDefault="00A6660A" w:rsidP="00BC7A00">
      <w:pPr>
        <w:jc w:val="both"/>
        <w:rPr>
          <w:b/>
          <w:color w:val="FF0000"/>
          <w:szCs w:val="28"/>
        </w:rPr>
      </w:pPr>
    </w:p>
    <w:p w14:paraId="2BC29A0E" w14:textId="0B19C860" w:rsidR="00A6660A" w:rsidRDefault="00A6660A" w:rsidP="00BC7A00">
      <w:pPr>
        <w:jc w:val="both"/>
        <w:rPr>
          <w:b/>
          <w:color w:val="FF0000"/>
          <w:szCs w:val="28"/>
        </w:rPr>
      </w:pPr>
    </w:p>
    <w:p w14:paraId="639CC886" w14:textId="514FF9EC" w:rsidR="00A6660A" w:rsidRDefault="00A6660A" w:rsidP="00BC7A00">
      <w:pPr>
        <w:jc w:val="both"/>
        <w:rPr>
          <w:b/>
          <w:color w:val="FF0000"/>
          <w:szCs w:val="28"/>
        </w:rPr>
      </w:pPr>
    </w:p>
    <w:p w14:paraId="10C5BACA" w14:textId="079E443C" w:rsidR="00A6660A" w:rsidRDefault="00A6660A" w:rsidP="00BC7A00">
      <w:pPr>
        <w:jc w:val="both"/>
        <w:rPr>
          <w:b/>
          <w:color w:val="FF0000"/>
          <w:szCs w:val="28"/>
        </w:rPr>
      </w:pPr>
    </w:p>
    <w:p w14:paraId="0C9B7F66" w14:textId="1FCC7704" w:rsidR="00BC7A00" w:rsidRPr="00A6660A" w:rsidRDefault="00BC7A00" w:rsidP="00BC7A00">
      <w:pPr>
        <w:jc w:val="both"/>
        <w:rPr>
          <w:bCs/>
          <w:color w:val="000000" w:themeColor="text1"/>
        </w:rPr>
      </w:pPr>
      <w:bookmarkStart w:id="1" w:name="_GoBack"/>
      <w:bookmarkEnd w:id="1"/>
      <w:r w:rsidRPr="00A6660A">
        <w:rPr>
          <w:b/>
          <w:color w:val="000000" w:themeColor="text1"/>
          <w:szCs w:val="28"/>
        </w:rPr>
        <w:t>Plán BOZP, včetně příloh vypracoval:</w:t>
      </w:r>
      <w:r w:rsidRPr="00A6660A">
        <w:rPr>
          <w:bCs/>
          <w:color w:val="000000" w:themeColor="text1"/>
          <w:szCs w:val="28"/>
        </w:rPr>
        <w:t xml:space="preserve">  </w:t>
      </w:r>
      <w:r w:rsidR="00415DB7">
        <w:rPr>
          <w:bCs/>
          <w:color w:val="000000" w:themeColor="text1"/>
          <w:szCs w:val="28"/>
        </w:rPr>
        <w:t xml:space="preserve">Ing. </w:t>
      </w:r>
      <w:r w:rsidR="00A6660A" w:rsidRPr="00A6660A">
        <w:rPr>
          <w:bCs/>
          <w:color w:val="000000" w:themeColor="text1"/>
          <w:szCs w:val="28"/>
        </w:rPr>
        <w:t>Radek Polášek, v.r.</w:t>
      </w:r>
      <w:r w:rsidR="00833006">
        <w:rPr>
          <w:bCs/>
          <w:color w:val="000000" w:themeColor="text1"/>
          <w:szCs w:val="28"/>
        </w:rPr>
        <w:t>,</w:t>
      </w:r>
      <w:r w:rsidRPr="00A6660A">
        <w:rPr>
          <w:bCs/>
          <w:color w:val="000000" w:themeColor="text1"/>
          <w:szCs w:val="28"/>
        </w:rPr>
        <w:t xml:space="preserve"> </w:t>
      </w:r>
      <w:r w:rsidRPr="00A6660A">
        <w:rPr>
          <w:bCs/>
          <w:color w:val="000000" w:themeColor="text1"/>
        </w:rPr>
        <w:t>koordinátor BOZP pro stavbu</w:t>
      </w:r>
    </w:p>
    <w:p w14:paraId="44731F61" w14:textId="5225946C" w:rsidR="00BC7A00" w:rsidRPr="00CA1C2B" w:rsidRDefault="00BC7A00" w:rsidP="00BC7A00">
      <w:pPr>
        <w:pStyle w:val="Zkladntext"/>
        <w:jc w:val="left"/>
        <w:rPr>
          <w:bCs/>
          <w:color w:val="FF0000"/>
          <w:szCs w:val="24"/>
        </w:rPr>
      </w:pPr>
    </w:p>
    <w:p w14:paraId="0F87B657" w14:textId="5561E211" w:rsidR="00BC7A00" w:rsidRDefault="00BC7A00" w:rsidP="00BC7A00">
      <w:pPr>
        <w:pStyle w:val="Zkladntext"/>
        <w:rPr>
          <w:b/>
          <w:szCs w:val="24"/>
        </w:rPr>
      </w:pPr>
    </w:p>
    <w:p w14:paraId="646AE2DF" w14:textId="4623CF71" w:rsidR="00BC7A00" w:rsidRDefault="00BC7A00" w:rsidP="00BC7A00">
      <w:pPr>
        <w:pStyle w:val="Zkladntext"/>
        <w:rPr>
          <w:b/>
          <w:szCs w:val="24"/>
        </w:rPr>
      </w:pPr>
    </w:p>
    <w:p w14:paraId="738E78D9" w14:textId="33E5587A" w:rsidR="00BC7A00" w:rsidRDefault="00BC7A00" w:rsidP="00BC7A00">
      <w:pPr>
        <w:pStyle w:val="Zkladntext"/>
        <w:rPr>
          <w:b/>
          <w:szCs w:val="24"/>
        </w:rPr>
      </w:pPr>
    </w:p>
    <w:p w14:paraId="3BBF15FE" w14:textId="5FF7ED5E" w:rsidR="00BC7A00" w:rsidRPr="008A2571" w:rsidRDefault="00BC7A00" w:rsidP="00BC7A00">
      <w:pPr>
        <w:pStyle w:val="Zkladntext"/>
        <w:rPr>
          <w:b/>
          <w:szCs w:val="24"/>
        </w:rPr>
      </w:pPr>
    </w:p>
    <w:p w14:paraId="2CBB802D" w14:textId="0D5D957D" w:rsidR="00570742" w:rsidRDefault="00570742"/>
    <w:sectPr w:rsidR="00570742" w:rsidSect="00BC7A00">
      <w:headerReference w:type="even" r:id="rId27"/>
      <w:headerReference w:type="default" r:id="rId28"/>
      <w:footerReference w:type="even" r:id="rId29"/>
      <w:footerReference w:type="default" r:id="rId30"/>
      <w:headerReference w:type="first" r:id="rId31"/>
      <w:footerReference w:type="first" r:id="rId32"/>
      <w:pgSz w:w="11906" w:h="16838"/>
      <w:pgMar w:top="1361" w:right="1418" w:bottom="125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CAD97B" w14:textId="77777777" w:rsidR="00484A83" w:rsidRDefault="00484A83">
      <w:r>
        <w:separator/>
      </w:r>
    </w:p>
  </w:endnote>
  <w:endnote w:type="continuationSeparator" w:id="0">
    <w:p w14:paraId="312BB70A" w14:textId="77777777" w:rsidR="00484A83" w:rsidRDefault="00484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67EBBC" w14:textId="77777777" w:rsidR="00257DA5" w:rsidRDefault="00257DA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8822750"/>
      <w:docPartObj>
        <w:docPartGallery w:val="Page Numbers (Bottom of Page)"/>
        <w:docPartUnique/>
      </w:docPartObj>
    </w:sdtPr>
    <w:sdtEndPr/>
    <w:sdtContent>
      <w:p w14:paraId="6A5B93C0" w14:textId="77777777" w:rsidR="00257DA5" w:rsidRDefault="00257DA5">
        <w:pPr>
          <w:pStyle w:val="Zpat"/>
          <w:jc w:val="center"/>
        </w:pPr>
        <w:r>
          <w:fldChar w:fldCharType="begin"/>
        </w:r>
        <w:r>
          <w:instrText xml:space="preserve"> PAGE   \* MERGEFORMAT </w:instrText>
        </w:r>
        <w:r>
          <w:fldChar w:fldCharType="separate"/>
        </w:r>
        <w:r>
          <w:rPr>
            <w:noProof/>
          </w:rPr>
          <w:t>1</w:t>
        </w:r>
        <w:r>
          <w:rPr>
            <w:noProof/>
          </w:rPr>
          <w:fldChar w:fldCharType="end"/>
        </w:r>
      </w:p>
    </w:sdtContent>
  </w:sdt>
  <w:p w14:paraId="56400FE1" w14:textId="77777777" w:rsidR="00257DA5" w:rsidRPr="00A6660A" w:rsidRDefault="00257DA5" w:rsidP="00A6660A">
    <w:pPr>
      <w:pStyle w:val="Zpat"/>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8BA29A" w14:textId="77777777" w:rsidR="00257DA5" w:rsidRDefault="00257DA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E6D769" w14:textId="77777777" w:rsidR="00484A83" w:rsidRDefault="00484A83">
      <w:r>
        <w:separator/>
      </w:r>
    </w:p>
  </w:footnote>
  <w:footnote w:type="continuationSeparator" w:id="0">
    <w:p w14:paraId="35F12B19" w14:textId="77777777" w:rsidR="00484A83" w:rsidRDefault="00484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9430A4" w14:textId="77777777" w:rsidR="00257DA5" w:rsidRDefault="00257DA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0D4FD" w14:textId="77777777" w:rsidR="00257DA5" w:rsidRDefault="00257DA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BB7EE1" w14:textId="77777777" w:rsidR="00257DA5" w:rsidRDefault="00257DA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5E1996"/>
    <w:multiLevelType w:val="hybridMultilevel"/>
    <w:tmpl w:val="5C5485E6"/>
    <w:lvl w:ilvl="0" w:tplc="AE4E9994">
      <w:start w:val="1"/>
      <w:numFmt w:val="decimal"/>
      <w:lvlText w:val="%1."/>
      <w:lvlJc w:val="left"/>
      <w:pPr>
        <w:tabs>
          <w:tab w:val="num" w:pos="720"/>
        </w:tabs>
        <w:ind w:left="720" w:hanging="360"/>
      </w:pPr>
      <w:rPr>
        <w:rFonts w:hint="default"/>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362E37FC"/>
    <w:multiLevelType w:val="hybridMultilevel"/>
    <w:tmpl w:val="F674726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6C85B96"/>
    <w:multiLevelType w:val="hybridMultilevel"/>
    <w:tmpl w:val="6D7CC3D0"/>
    <w:lvl w:ilvl="0" w:tplc="0405000F">
      <w:start w:val="5"/>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3F0554E2"/>
    <w:multiLevelType w:val="hybridMultilevel"/>
    <w:tmpl w:val="D9120908"/>
    <w:lvl w:ilvl="0" w:tplc="0405000F">
      <w:start w:val="7"/>
      <w:numFmt w:val="decimal"/>
      <w:lvlText w:val="%1."/>
      <w:lvlJc w:val="left"/>
      <w:pPr>
        <w:tabs>
          <w:tab w:val="num" w:pos="720"/>
        </w:tabs>
        <w:ind w:left="720" w:hanging="360"/>
      </w:pPr>
      <w:rPr>
        <w:rFonts w:hint="default"/>
      </w:rPr>
    </w:lvl>
    <w:lvl w:ilvl="1" w:tplc="FC1C5952">
      <w:start w:val="7"/>
      <w:numFmt w:val="bullet"/>
      <w:lvlText w:val="–"/>
      <w:lvlJc w:val="left"/>
      <w:pPr>
        <w:tabs>
          <w:tab w:val="num" w:pos="1440"/>
        </w:tabs>
        <w:ind w:left="1440" w:hanging="360"/>
      </w:pPr>
      <w:rPr>
        <w:rFonts w:ascii="Times New Roman" w:eastAsia="Times New Roman" w:hAnsi="Times New Roman" w:cs="Times New Roman" w:hint="default"/>
      </w:rPr>
    </w:lvl>
    <w:lvl w:ilvl="2" w:tplc="B5B67D46">
      <w:start w:val="7"/>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7B0F50B5"/>
    <w:multiLevelType w:val="hybridMultilevel"/>
    <w:tmpl w:val="00AABF7C"/>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A00"/>
    <w:rsid w:val="000074CB"/>
    <w:rsid w:val="000159B4"/>
    <w:rsid w:val="00040DFD"/>
    <w:rsid w:val="00043241"/>
    <w:rsid w:val="0005764E"/>
    <w:rsid w:val="0006360A"/>
    <w:rsid w:val="00112345"/>
    <w:rsid w:val="00112AD7"/>
    <w:rsid w:val="00133D37"/>
    <w:rsid w:val="00147068"/>
    <w:rsid w:val="0017457F"/>
    <w:rsid w:val="001D4BEB"/>
    <w:rsid w:val="001D7499"/>
    <w:rsid w:val="001D7BA6"/>
    <w:rsid w:val="001E3DB4"/>
    <w:rsid w:val="001F6702"/>
    <w:rsid w:val="00237664"/>
    <w:rsid w:val="00237FBE"/>
    <w:rsid w:val="00257DA5"/>
    <w:rsid w:val="00274B29"/>
    <w:rsid w:val="002F4CF4"/>
    <w:rsid w:val="003078B9"/>
    <w:rsid w:val="003168AF"/>
    <w:rsid w:val="003554C3"/>
    <w:rsid w:val="00374AAB"/>
    <w:rsid w:val="00383ABD"/>
    <w:rsid w:val="00384F1F"/>
    <w:rsid w:val="003A4359"/>
    <w:rsid w:val="003D29D7"/>
    <w:rsid w:val="003D4E90"/>
    <w:rsid w:val="003F3D21"/>
    <w:rsid w:val="00415DB7"/>
    <w:rsid w:val="00443973"/>
    <w:rsid w:val="0044773E"/>
    <w:rsid w:val="00484A83"/>
    <w:rsid w:val="0049369F"/>
    <w:rsid w:val="00496F55"/>
    <w:rsid w:val="004B1A33"/>
    <w:rsid w:val="004B3654"/>
    <w:rsid w:val="004B6D46"/>
    <w:rsid w:val="004E1E87"/>
    <w:rsid w:val="00513818"/>
    <w:rsid w:val="00523D54"/>
    <w:rsid w:val="00541574"/>
    <w:rsid w:val="00567FC5"/>
    <w:rsid w:val="00570742"/>
    <w:rsid w:val="0057316F"/>
    <w:rsid w:val="00575E4A"/>
    <w:rsid w:val="00592CC0"/>
    <w:rsid w:val="00597E9B"/>
    <w:rsid w:val="005E2990"/>
    <w:rsid w:val="00676895"/>
    <w:rsid w:val="006F7D75"/>
    <w:rsid w:val="0070578A"/>
    <w:rsid w:val="0071435F"/>
    <w:rsid w:val="00723ECC"/>
    <w:rsid w:val="00737CE1"/>
    <w:rsid w:val="00767F19"/>
    <w:rsid w:val="00787259"/>
    <w:rsid w:val="007C4FF2"/>
    <w:rsid w:val="007F1205"/>
    <w:rsid w:val="00831BD7"/>
    <w:rsid w:val="00833006"/>
    <w:rsid w:val="008655FD"/>
    <w:rsid w:val="00886C36"/>
    <w:rsid w:val="008A3E3D"/>
    <w:rsid w:val="008A71EF"/>
    <w:rsid w:val="00900BDC"/>
    <w:rsid w:val="00935E57"/>
    <w:rsid w:val="00947E9E"/>
    <w:rsid w:val="00980316"/>
    <w:rsid w:val="009D4BF5"/>
    <w:rsid w:val="009F08A7"/>
    <w:rsid w:val="00A113BD"/>
    <w:rsid w:val="00A22910"/>
    <w:rsid w:val="00A463E6"/>
    <w:rsid w:val="00A6660A"/>
    <w:rsid w:val="00AA4E3C"/>
    <w:rsid w:val="00AB3342"/>
    <w:rsid w:val="00AC65F6"/>
    <w:rsid w:val="00B1173B"/>
    <w:rsid w:val="00B17951"/>
    <w:rsid w:val="00B17A28"/>
    <w:rsid w:val="00B41D25"/>
    <w:rsid w:val="00BA56FC"/>
    <w:rsid w:val="00BA57A6"/>
    <w:rsid w:val="00BC7A00"/>
    <w:rsid w:val="00BD7B12"/>
    <w:rsid w:val="00BF46E0"/>
    <w:rsid w:val="00C332FC"/>
    <w:rsid w:val="00C679C1"/>
    <w:rsid w:val="00CB43B8"/>
    <w:rsid w:val="00CB5910"/>
    <w:rsid w:val="00CD00CC"/>
    <w:rsid w:val="00D9703D"/>
    <w:rsid w:val="00DB5B59"/>
    <w:rsid w:val="00DD7871"/>
    <w:rsid w:val="00DE3A1C"/>
    <w:rsid w:val="00DF1F18"/>
    <w:rsid w:val="00DF723A"/>
    <w:rsid w:val="00E56AE9"/>
    <w:rsid w:val="00EE5002"/>
    <w:rsid w:val="00F01665"/>
    <w:rsid w:val="00F33BB9"/>
    <w:rsid w:val="00F3413A"/>
    <w:rsid w:val="00F660EE"/>
    <w:rsid w:val="00F74E2A"/>
    <w:rsid w:val="00FA6BF6"/>
    <w:rsid w:val="00FB0755"/>
    <w:rsid w:val="00FB1DE9"/>
    <w:rsid w:val="00FB57A9"/>
    <w:rsid w:val="00FF04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14:docId w14:val="5AC2E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CB43B8"/>
    <w:rPr>
      <w:sz w:val="24"/>
      <w:szCs w:val="24"/>
    </w:rPr>
  </w:style>
  <w:style w:type="paragraph" w:styleId="Nadpis1">
    <w:name w:val="heading 1"/>
    <w:basedOn w:val="Normln"/>
    <w:next w:val="Normln"/>
    <w:qFormat/>
    <w:rsid w:val="00BC7A00"/>
    <w:pPr>
      <w:keepNext/>
      <w:overflowPunct w:val="0"/>
      <w:autoSpaceDE w:val="0"/>
      <w:autoSpaceDN w:val="0"/>
      <w:adjustRightInd w:val="0"/>
      <w:spacing w:before="120" w:line="240" w:lineRule="atLeast"/>
      <w:jc w:val="center"/>
      <w:outlineLvl w:val="0"/>
    </w:pPr>
    <w:rPr>
      <w:b/>
      <w:bCs/>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BC7A00"/>
    <w:pPr>
      <w:overflowPunct w:val="0"/>
      <w:autoSpaceDE w:val="0"/>
      <w:autoSpaceDN w:val="0"/>
      <w:adjustRightInd w:val="0"/>
      <w:spacing w:before="60"/>
      <w:jc w:val="both"/>
      <w:textAlignment w:val="baseline"/>
    </w:pPr>
    <w:rPr>
      <w:szCs w:val="20"/>
    </w:rPr>
  </w:style>
  <w:style w:type="paragraph" w:styleId="Zkladntextodsazen">
    <w:name w:val="Body Text Indent"/>
    <w:basedOn w:val="Normln"/>
    <w:rsid w:val="00BC7A00"/>
    <w:pPr>
      <w:ind w:left="180" w:hanging="180"/>
      <w:jc w:val="both"/>
    </w:pPr>
    <w:rPr>
      <w:lang w:val="sk-SK"/>
    </w:rPr>
  </w:style>
  <w:style w:type="paragraph" w:customStyle="1" w:styleId="Nzev1">
    <w:name w:val="Název1"/>
    <w:basedOn w:val="Normln"/>
    <w:next w:val="Normln"/>
    <w:rsid w:val="00BC7A00"/>
    <w:pPr>
      <w:spacing w:before="120"/>
    </w:pPr>
    <w:rPr>
      <w:b/>
    </w:rPr>
  </w:style>
  <w:style w:type="paragraph" w:styleId="Zpat">
    <w:name w:val="footer"/>
    <w:basedOn w:val="Normln"/>
    <w:link w:val="ZpatChar"/>
    <w:uiPriority w:val="99"/>
    <w:rsid w:val="00BC7A00"/>
    <w:pPr>
      <w:tabs>
        <w:tab w:val="center" w:pos="4536"/>
        <w:tab w:val="right" w:pos="9072"/>
      </w:tabs>
    </w:pPr>
    <w:rPr>
      <w:szCs w:val="20"/>
      <w:lang w:eastAsia="en-US"/>
    </w:rPr>
  </w:style>
  <w:style w:type="paragraph" w:styleId="Zkladntext2">
    <w:name w:val="Body Text 2"/>
    <w:basedOn w:val="Normln"/>
    <w:rsid w:val="00BC7A00"/>
    <w:pPr>
      <w:spacing w:after="120" w:line="480" w:lineRule="auto"/>
    </w:pPr>
  </w:style>
  <w:style w:type="character" w:styleId="Siln">
    <w:name w:val="Strong"/>
    <w:basedOn w:val="Standardnpsmoodstavce"/>
    <w:qFormat/>
    <w:rsid w:val="00BC7A00"/>
    <w:rPr>
      <w:b/>
      <w:bCs/>
    </w:rPr>
  </w:style>
  <w:style w:type="paragraph" w:styleId="Zhlav">
    <w:name w:val="header"/>
    <w:basedOn w:val="Normln"/>
    <w:link w:val="ZhlavChar"/>
    <w:rsid w:val="00A6660A"/>
    <w:pPr>
      <w:tabs>
        <w:tab w:val="center" w:pos="4536"/>
        <w:tab w:val="right" w:pos="9072"/>
      </w:tabs>
    </w:pPr>
  </w:style>
  <w:style w:type="character" w:customStyle="1" w:styleId="ZhlavChar">
    <w:name w:val="Záhlaví Char"/>
    <w:basedOn w:val="Standardnpsmoodstavce"/>
    <w:link w:val="Zhlav"/>
    <w:rsid w:val="00A6660A"/>
    <w:rPr>
      <w:sz w:val="24"/>
      <w:szCs w:val="24"/>
    </w:rPr>
  </w:style>
  <w:style w:type="character" w:customStyle="1" w:styleId="ZpatChar">
    <w:name w:val="Zápatí Char"/>
    <w:basedOn w:val="Standardnpsmoodstavce"/>
    <w:link w:val="Zpat"/>
    <w:uiPriority w:val="99"/>
    <w:rsid w:val="00A6660A"/>
    <w:rPr>
      <w:sz w:val="24"/>
      <w:lang w:eastAsia="en-US"/>
    </w:rPr>
  </w:style>
  <w:style w:type="paragraph" w:styleId="Textbubliny">
    <w:name w:val="Balloon Text"/>
    <w:basedOn w:val="Normln"/>
    <w:link w:val="TextbublinyChar"/>
    <w:rsid w:val="00A6660A"/>
    <w:rPr>
      <w:rFonts w:ascii="Tahoma" w:hAnsi="Tahoma" w:cs="Tahoma"/>
      <w:sz w:val="16"/>
      <w:szCs w:val="16"/>
    </w:rPr>
  </w:style>
  <w:style w:type="character" w:customStyle="1" w:styleId="TextbublinyChar">
    <w:name w:val="Text bubliny Char"/>
    <w:basedOn w:val="Standardnpsmoodstavce"/>
    <w:link w:val="Textbubliny"/>
    <w:rsid w:val="00A6660A"/>
    <w:rPr>
      <w:rFonts w:ascii="Tahoma" w:hAnsi="Tahoma" w:cs="Tahoma"/>
      <w:sz w:val="16"/>
      <w:szCs w:val="16"/>
    </w:rPr>
  </w:style>
  <w:style w:type="character" w:styleId="Hypertextovodkaz">
    <w:name w:val="Hyperlink"/>
    <w:basedOn w:val="Standardnpsmoodstavce"/>
    <w:unhideWhenUsed/>
    <w:rsid w:val="00980316"/>
    <w:rPr>
      <w:color w:val="0000FF" w:themeColor="hyperlink"/>
      <w:u w:val="single"/>
    </w:rPr>
  </w:style>
  <w:style w:type="character" w:styleId="Nevyeenzmnka">
    <w:name w:val="Unresolved Mention"/>
    <w:basedOn w:val="Standardnpsmoodstavce"/>
    <w:uiPriority w:val="99"/>
    <w:semiHidden/>
    <w:unhideWhenUsed/>
    <w:rsid w:val="00980316"/>
    <w:rPr>
      <w:color w:val="808080"/>
      <w:shd w:val="clear" w:color="auto" w:fill="E6E6E6"/>
    </w:rPr>
  </w:style>
  <w:style w:type="paragraph" w:styleId="Normlnweb">
    <w:name w:val="Normal (Web)"/>
    <w:basedOn w:val="Normln"/>
    <w:uiPriority w:val="99"/>
    <w:unhideWhenUsed/>
    <w:rsid w:val="004E1E8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3929204">
      <w:bodyDiv w:val="1"/>
      <w:marLeft w:val="0"/>
      <w:marRight w:val="0"/>
      <w:marTop w:val="0"/>
      <w:marBottom w:val="0"/>
      <w:divBdr>
        <w:top w:val="none" w:sz="0" w:space="0" w:color="auto"/>
        <w:left w:val="none" w:sz="0" w:space="0" w:color="auto"/>
        <w:bottom w:val="none" w:sz="0" w:space="0" w:color="auto"/>
        <w:right w:val="none" w:sz="0" w:space="0" w:color="auto"/>
      </w:divBdr>
    </w:div>
    <w:div w:id="752707789">
      <w:bodyDiv w:val="1"/>
      <w:marLeft w:val="0"/>
      <w:marRight w:val="0"/>
      <w:marTop w:val="0"/>
      <w:marBottom w:val="0"/>
      <w:divBdr>
        <w:top w:val="none" w:sz="0" w:space="0" w:color="auto"/>
        <w:left w:val="none" w:sz="0" w:space="0" w:color="auto"/>
        <w:bottom w:val="none" w:sz="0" w:space="0" w:color="auto"/>
        <w:right w:val="none" w:sz="0" w:space="0" w:color="auto"/>
      </w:divBdr>
    </w:div>
    <w:div w:id="1822651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oleObject" Target="embeddings/oleObject3.bin"/><Relationship Id="rId26" Type="http://schemas.openxmlformats.org/officeDocument/2006/relationships/hyperlink" Target="mailto:bozp.polasek@seznam.cz" TargetMode="External"/><Relationship Id="rId3" Type="http://schemas.openxmlformats.org/officeDocument/2006/relationships/settings" Target="settings.xml"/><Relationship Id="rId21" Type="http://schemas.openxmlformats.org/officeDocument/2006/relationships/image" Target="media/image11.png"/><Relationship Id="rId34" Type="http://schemas.openxmlformats.org/officeDocument/2006/relationships/theme" Target="theme/theme1.xml"/><Relationship Id="rId7" Type="http://schemas.openxmlformats.org/officeDocument/2006/relationships/image" Target="media/image1.emf"/><Relationship Id="rId12" Type="http://schemas.openxmlformats.org/officeDocument/2006/relationships/image" Target="media/image6.png"/><Relationship Id="rId17" Type="http://schemas.openxmlformats.org/officeDocument/2006/relationships/image" Target="media/image9.png"/><Relationship Id="rId25" Type="http://schemas.openxmlformats.org/officeDocument/2006/relationships/image" Target="media/image13.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oleObject" Target="embeddings/oleObject6.bin"/><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2.png"/><Relationship Id="rId28"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image" Target="media/image10.png"/><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6253</Words>
  <Characters>38059</Characters>
  <Application>Microsoft Office Word</Application>
  <DocSecurity>0</DocSecurity>
  <Lines>317</Lines>
  <Paragraphs>88</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44224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2020-01-21T11:59:00Z</dcterms:created>
  <dcterms:modified xsi:type="dcterms:W3CDTF">2020-01-21T12:09:00Z</dcterms:modified>
</cp:coreProperties>
</file>